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27C548D5" w:rsidR="004629EE" w:rsidRDefault="00A96628">
      <w:pPr>
        <w:spacing w:line="260" w:lineRule="auto"/>
        <w:rPr>
          <w:rFonts w:ascii="Meiryo UI" w:eastAsia="Meiryo UI" w:hAnsi="Meiryo UI" w:cs="Meiryo UI"/>
        </w:rPr>
      </w:pPr>
      <w:r>
        <w:rPr>
          <w:noProof/>
        </w:rPr>
        <mc:AlternateContent>
          <mc:Choice Requires="wps">
            <w:drawing>
              <wp:anchor distT="45720" distB="45720" distL="114300" distR="114300" simplePos="0" relativeHeight="251659264" behindDoc="0" locked="0" layoutInCell="1" hidden="0" allowOverlap="1" wp14:anchorId="31EECA92" wp14:editId="5687CCB3">
                <wp:simplePos x="0" y="0"/>
                <wp:positionH relativeFrom="margin">
                  <wp:align>right</wp:align>
                </wp:positionH>
                <wp:positionV relativeFrom="paragraph">
                  <wp:posOffset>-4445</wp:posOffset>
                </wp:positionV>
                <wp:extent cx="2466975" cy="520065"/>
                <wp:effectExtent l="0" t="0" r="0" b="0"/>
                <wp:wrapNone/>
                <wp:docPr id="231" name="正方形/長方形 231"/>
                <wp:cNvGraphicFramePr/>
                <a:graphic xmlns:a="http://schemas.openxmlformats.org/drawingml/2006/main">
                  <a:graphicData uri="http://schemas.microsoft.com/office/word/2010/wordprocessingShape">
                    <wps:wsp>
                      <wps:cNvSpPr/>
                      <wps:spPr>
                        <a:xfrm>
                          <a:off x="0" y="0"/>
                          <a:ext cx="2466975" cy="520065"/>
                        </a:xfrm>
                        <a:prstGeom prst="rect">
                          <a:avLst/>
                        </a:prstGeom>
                        <a:noFill/>
                        <a:ln>
                          <a:noFill/>
                        </a:ln>
                      </wps:spPr>
                      <wps:txbx>
                        <w:txbxContent>
                          <w:p w14:paraId="6C787E75" w14:textId="77777777" w:rsidR="004629EE" w:rsidRDefault="00C36A50">
                            <w:pPr>
                              <w:jc w:val="right"/>
                              <w:textDirection w:val="btLr"/>
                            </w:pPr>
                            <w:r>
                              <w:rPr>
                                <w:rFonts w:ascii="Meiryo UI" w:eastAsia="Meiryo UI" w:hAnsi="Meiryo UI" w:cs="Meiryo UI"/>
                                <w:color w:val="000000"/>
                              </w:rPr>
                              <w:t>yyyy年mm月dd日</w:t>
                            </w:r>
                          </w:p>
                          <w:p w14:paraId="659840D8" w14:textId="77777777" w:rsidR="004629EE" w:rsidRDefault="00C36A50">
                            <w:pPr>
                              <w:jc w:val="right"/>
                              <w:textDirection w:val="btLr"/>
                            </w:pPr>
                            <w:r>
                              <w:rPr>
                                <w:rFonts w:ascii="Meiryo UI" w:eastAsia="Meiryo UI" w:hAnsi="Meiryo UI" w:cs="Meiryo UI"/>
                                <w:color w:val="000000"/>
                              </w:rPr>
                              <w:t>株式会社陽亜瑠銀行</w:t>
                            </w:r>
                          </w:p>
                        </w:txbxContent>
                      </wps:txbx>
                      <wps:bodyPr spcFirstLastPara="1" wrap="square" lIns="91425" tIns="45700" rIns="91425" bIns="45700" anchor="t" anchorCtr="0">
                        <a:noAutofit/>
                      </wps:bodyPr>
                    </wps:wsp>
                  </a:graphicData>
                </a:graphic>
              </wp:anchor>
            </w:drawing>
          </mc:Choice>
          <mc:Fallback>
            <w:pict>
              <v:rect w14:anchorId="31EECA92" id="正方形/長方形 231" o:spid="_x0000_s1026" style="position:absolute;left:0;text-align:left;margin-left:143.05pt;margin-top:-.35pt;width:194.25pt;height:40.95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" filled="f" stroked="f">
                <v:textbox inset="2.53958mm,1.2694mm,2.53958mm,1.2694mm">
                  <w:txbxContent>
                    <w:p w14:paraId="6C787E75" w14:textId="77777777" w:rsidR="004629EE" w:rsidRDefault="00C36A50">
                      <w:pPr>
                        <w:jc w:val="right"/>
                        <w:textDirection w:val="btLr"/>
                      </w:pPr>
                      <w:r>
                        <w:rPr>
                          <w:rFonts w:ascii="Meiryo UI" w:eastAsia="Meiryo UI" w:hAnsi="Meiryo UI" w:cs="Meiryo UI"/>
                          <w:color w:val="000000"/>
                        </w:rPr>
                        <w:t>yyyy年mm月dd日</w:t>
                      </w:r>
                    </w:p>
                    <w:p w14:paraId="659840D8" w14:textId="77777777" w:rsidR="004629EE" w:rsidRDefault="00C36A50">
                      <w:pPr>
                        <w:jc w:val="right"/>
                        <w:textDirection w:val="btLr"/>
                      </w:pPr>
                      <w:r>
                        <w:rPr>
                          <w:rFonts w:ascii="Meiryo UI" w:eastAsia="Meiryo UI" w:hAnsi="Meiryo UI" w:cs="Meiryo UI"/>
                          <w:color w:val="000000"/>
                        </w:rPr>
                        <w:t>株式会社陽亜瑠銀行</w:t>
                      </w:r>
                    </w:p>
                  </w:txbxContent>
                </v:textbox>
                <w10:wrap anchorx="margin"/>
              </v:rect>
            </w:pict>
          </mc:Fallback>
        </mc:AlternateContent>
      </w:r>
      <w:r w:rsidR="00C36A50">
        <w:rPr>
          <w:noProof/>
        </w:rPr>
        <mc:AlternateContent>
          <mc:Choice Requires="wps">
            <w:drawing>
              <wp:anchor distT="45720" distB="45720" distL="114300" distR="114300" simplePos="0" relativeHeight="251658240" behindDoc="0" locked="0" layoutInCell="1" hidden="0" allowOverlap="1" wp14:anchorId="07BE2A5C" wp14:editId="0DD0CD54">
                <wp:simplePos x="0" y="0"/>
                <wp:positionH relativeFrom="margin">
                  <wp:align>left</wp:align>
                </wp:positionH>
                <wp:positionV relativeFrom="paragraph">
                  <wp:posOffset>1905</wp:posOffset>
                </wp:positionV>
                <wp:extent cx="1522095" cy="364490"/>
                <wp:effectExtent l="0" t="0" r="0" b="0"/>
                <wp:wrapNone/>
                <wp:docPr id="227" name="正方形/長方形 227"/>
                <wp:cNvGraphicFramePr/>
                <a:graphic xmlns:a="http://schemas.openxmlformats.org/drawingml/2006/main">
                  <a:graphicData uri="http://schemas.microsoft.com/office/word/2010/wordprocessingShape">
                    <wps:wsp>
                      <wps:cNvSpPr/>
                      <wps:spPr>
                        <a:xfrm>
                          <a:off x="0" y="0"/>
                          <a:ext cx="1522095" cy="364490"/>
                        </a:xfrm>
                        <a:prstGeom prst="rect">
                          <a:avLst/>
                        </a:prstGeom>
                        <a:noFill/>
                        <a:ln>
                          <a:noFill/>
                        </a:ln>
                      </wps:spPr>
                      <wps:txbx>
                        <w:txbxContent>
                          <w:p w14:paraId="5A64B670" w14:textId="77777777" w:rsidR="004629EE" w:rsidRDefault="00C36A50">
                            <w:pPr>
                              <w:spacing w:line="260" w:lineRule="auto"/>
                              <w:textDirection w:val="btLr"/>
                            </w:pPr>
                            <w:r>
                              <w:rPr>
                                <w:rFonts w:ascii="Meiryo UI" w:eastAsia="Meiryo UI" w:hAnsi="Meiryo UI" w:cs="Meiryo UI"/>
                                <w:color w:val="000000"/>
                              </w:rPr>
                              <w:t>報道関係各位</w:t>
                            </w:r>
                          </w:p>
                          <w:p w14:paraId="64B7CF5C" w14:textId="77777777" w:rsidR="004629EE" w:rsidRDefault="004629EE">
                            <w:pPr>
                              <w:textDirection w:val="btLr"/>
                            </w:pPr>
                          </w:p>
                        </w:txbxContent>
                      </wps:txbx>
                      <wps:bodyPr spcFirstLastPara="1" wrap="square" lIns="91425" tIns="45700" rIns="91425" bIns="45700" anchor="t" anchorCtr="0">
                        <a:noAutofit/>
                      </wps:bodyPr>
                    </wps:wsp>
                  </a:graphicData>
                </a:graphic>
              </wp:anchor>
            </w:drawing>
          </mc:Choice>
          <mc:Fallback>
            <w:pict>
              <v:rect w14:anchorId="07BE2A5C" id="正方形/長方形 227" o:spid="_x0000_s1027" style="position:absolute;left:0;text-align:left;margin-left:0;margin-top:.15pt;width:119.85pt;height:28.7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" filled="f" stroked="f">
                <v:textbox inset="2.53958mm,1.2694mm,2.53958mm,1.2694mm">
                  <w:txbxContent>
                    <w:p w14:paraId="5A64B670" w14:textId="77777777" w:rsidR="004629EE" w:rsidRDefault="00C36A50">
                      <w:pPr>
                        <w:spacing w:line="260" w:lineRule="auto"/>
                        <w:textDirection w:val="btLr"/>
                      </w:pPr>
                      <w:r>
                        <w:rPr>
                          <w:rFonts w:ascii="Meiryo UI" w:eastAsia="Meiryo UI" w:hAnsi="Meiryo UI" w:cs="Meiryo UI"/>
                          <w:color w:val="000000"/>
                        </w:rPr>
                        <w:t>報道関係各位</w:t>
                      </w:r>
                    </w:p>
                    <w:p w14:paraId="64B7CF5C" w14:textId="77777777" w:rsidR="004629EE" w:rsidRDefault="004629EE">
                      <w:pPr>
                        <w:textDirection w:val="btLr"/>
                      </w:pPr>
                    </w:p>
                  </w:txbxContent>
                </v:textbox>
                <w10:wrap anchorx="margin"/>
              </v:rect>
            </w:pict>
          </mc:Fallback>
        </mc:AlternateContent>
      </w:r>
    </w:p>
    <w:p w14:paraId="4218A14C" w14:textId="77777777" w:rsidR="00A96628" w:rsidRDefault="00A96628">
      <w:pPr>
        <w:spacing w:line="260" w:lineRule="auto"/>
        <w:jc w:val="left"/>
        <w:rPr>
          <w:rFonts w:ascii="Meiryo UI" w:eastAsia="Meiryo UI" w:hAnsi="Meiryo UI" w:cs="Meiryo UI"/>
        </w:rPr>
      </w:pPr>
      <w:bookmarkStart w:id="0" w:name="_heading=h.gjdgxs" w:colFirst="0" w:colLast="0"/>
      <w:bookmarkEnd w:id="0"/>
    </w:p>
    <w:p w14:paraId="00000002" w14:textId="32C4C725" w:rsidR="004629EE" w:rsidRDefault="00A17DD1">
      <w:pPr>
        <w:spacing w:line="260" w:lineRule="auto"/>
        <w:jc w:val="left"/>
        <w:rPr>
          <w:rFonts w:ascii="Meiryo UI" w:eastAsia="Meiryo UI" w:hAnsi="Meiryo UI" w:cs="Meiryo UI"/>
        </w:rPr>
      </w:pPr>
      <w:r>
        <w:rPr>
          <w:rFonts w:ascii="Meiryo UI" w:eastAsia="Meiryo UI" w:hAnsi="Meiryo UI"/>
          <w:noProof/>
        </w:rPr>
        <mc:AlternateContent>
          <mc:Choice Requires="wps">
            <w:drawing>
              <wp:anchor distT="0" distB="0" distL="114300" distR="114300" simplePos="0" relativeHeight="251667456" behindDoc="0" locked="0" layoutInCell="1" allowOverlap="1" wp14:anchorId="0BA6540D" wp14:editId="41EDE957">
                <wp:simplePos x="0" y="0"/>
                <wp:positionH relativeFrom="column">
                  <wp:posOffset>-99060</wp:posOffset>
                </wp:positionH>
                <wp:positionV relativeFrom="paragraph">
                  <wp:posOffset>193675</wp:posOffset>
                </wp:positionV>
                <wp:extent cx="6936370" cy="0"/>
                <wp:effectExtent l="0" t="19050" r="36195" b="19050"/>
                <wp:wrapNone/>
                <wp:docPr id="15" name="直線コネクタ 15"/>
                <wp:cNvGraphicFramePr/>
                <a:graphic xmlns:a="http://schemas.openxmlformats.org/drawingml/2006/main">
                  <a:graphicData uri="http://schemas.microsoft.com/office/word/2010/wordprocessingShape">
                    <wps:wsp>
                      <wps:cNvCnPr/>
                      <wps:spPr>
                        <a:xfrm>
                          <a:off x="0" y="0"/>
                          <a:ext cx="693637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556420" id="直線コネクタ 15"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7.8pt,15.25pt" to="538.3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" strokecolor="#4472c4 [3204]" strokeweight="3pt">
                <v:stroke joinstyle="miter"/>
              </v:line>
            </w:pict>
          </mc:Fallback>
        </mc:AlternateContent>
      </w:r>
    </w:p>
    <w:p w14:paraId="00000003" w14:textId="77777777" w:rsidR="004629EE" w:rsidRDefault="00C36A50">
      <w:pPr>
        <w:spacing w:before="240"/>
        <w:jc w:val="center"/>
        <w:rPr>
          <w:rFonts w:ascii="Meiryo UI" w:eastAsia="Meiryo UI" w:hAnsi="Meiryo UI" w:cs="Meiryo UI"/>
          <w:b/>
          <w:sz w:val="40"/>
          <w:szCs w:val="40"/>
        </w:rPr>
      </w:pPr>
      <w:commentRangeStart w:id="1"/>
      <w:r>
        <w:rPr>
          <w:rFonts w:ascii="Meiryo UI" w:eastAsia="Meiryo UI" w:hAnsi="Meiryo UI" w:cs="Meiryo UI"/>
          <w:b/>
          <w:sz w:val="40"/>
          <w:szCs w:val="40"/>
        </w:rPr>
        <w:t>陽亜瑠銀行、</w:t>
      </w:r>
      <w:sdt>
        <w:sdtPr>
          <w:tag w:val="goog_rdk_0"/>
          <w:id w:val="765043953"/>
        </w:sdtPr>
        <w:sdtContent/>
      </w:sdt>
      <w:r>
        <w:rPr>
          <w:rFonts w:ascii="Meiryo UI" w:eastAsia="Meiryo UI" w:hAnsi="Meiryo UI" w:cs="Meiryo UI"/>
          <w:b/>
          <w:sz w:val="40"/>
          <w:szCs w:val="40"/>
        </w:rPr>
        <w:t>ESG投資を重視した</w:t>
      </w:r>
    </w:p>
    <w:p w14:paraId="00000004" w14:textId="77777777" w:rsidR="004629EE" w:rsidRDefault="00C36A50">
      <w:pPr>
        <w:spacing w:before="240"/>
        <w:jc w:val="center"/>
        <w:rPr>
          <w:rFonts w:ascii="Meiryo UI" w:eastAsia="Meiryo UI" w:hAnsi="Meiryo UI" w:cs="Meiryo UI"/>
          <w:b/>
          <w:sz w:val="40"/>
          <w:szCs w:val="40"/>
        </w:rPr>
      </w:pPr>
      <w:r>
        <w:rPr>
          <w:rFonts w:ascii="Meiryo UI" w:eastAsia="Meiryo UI" w:hAnsi="Meiryo UI" w:cs="Meiryo UI"/>
          <w:b/>
          <w:sz w:val="40"/>
          <w:szCs w:val="40"/>
        </w:rPr>
        <w:t>「ピーアール・サステナブル投資ファンド」取扱開始</w:t>
      </w:r>
      <w:commentRangeEnd w:id="1"/>
      <w:r w:rsidR="00FC21C5">
        <w:rPr>
          <w:rStyle w:val="a8"/>
        </w:rPr>
        <w:commentReference w:id="1"/>
      </w:r>
    </w:p>
    <w:p w14:paraId="00000005" w14:textId="7F528079" w:rsidR="004629EE" w:rsidRDefault="00A17DD1">
      <w:pPr>
        <w:spacing w:before="240"/>
        <w:jc w:val="center"/>
        <w:rPr>
          <w:rFonts w:ascii="Meiryo UI" w:eastAsia="Meiryo UI" w:hAnsi="Meiryo UI" w:cs="Meiryo UI"/>
          <w:b/>
          <w:sz w:val="40"/>
          <w:szCs w:val="40"/>
        </w:rPr>
      </w:pPr>
      <w:r>
        <w:rPr>
          <w:rFonts w:ascii="Meiryo UI" w:eastAsia="Meiryo UI" w:hAnsi="Meiryo UI"/>
          <w:noProof/>
        </w:rPr>
        <mc:AlternateContent>
          <mc:Choice Requires="wps">
            <w:drawing>
              <wp:anchor distT="0" distB="0" distL="114300" distR="114300" simplePos="0" relativeHeight="251669504" behindDoc="0" locked="0" layoutInCell="1" allowOverlap="1" wp14:anchorId="25E65171" wp14:editId="0BC1C190">
                <wp:simplePos x="0" y="0"/>
                <wp:positionH relativeFrom="column">
                  <wp:posOffset>-99060</wp:posOffset>
                </wp:positionH>
                <wp:positionV relativeFrom="paragraph">
                  <wp:posOffset>422910</wp:posOffset>
                </wp:positionV>
                <wp:extent cx="6936105" cy="0"/>
                <wp:effectExtent l="0" t="19050" r="36195" b="19050"/>
                <wp:wrapNone/>
                <wp:docPr id="1" name="直線コネクタ 1"/>
                <wp:cNvGraphicFramePr/>
                <a:graphic xmlns:a="http://schemas.openxmlformats.org/drawingml/2006/main">
                  <a:graphicData uri="http://schemas.microsoft.com/office/word/2010/wordprocessingShape">
                    <wps:wsp>
                      <wps:cNvCnPr/>
                      <wps:spPr>
                        <a:xfrm>
                          <a:off x="0" y="0"/>
                          <a:ext cx="6936105"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A55177" id="直線コネクタ 1"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7.8pt,33.3pt" to="538.35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" strokecolor="#4472c4 [3204]" strokeweight="3pt">
                <v:stroke joinstyle="miter"/>
              </v:line>
            </w:pict>
          </mc:Fallback>
        </mc:AlternateContent>
      </w:r>
      <w:r w:rsidR="00C36A50">
        <w:rPr>
          <w:rFonts w:ascii="Meiryo UI" w:eastAsia="Meiryo UI" w:hAnsi="Meiryo UI" w:cs="Meiryo UI"/>
          <w:sz w:val="24"/>
          <w:szCs w:val="24"/>
        </w:rPr>
        <w:t>～サステナブルな企業への投資を促進しSDGs達成へ貢献～</w:t>
      </w:r>
    </w:p>
    <w:p w14:paraId="00000006" w14:textId="39C6926F" w:rsidR="004629EE" w:rsidRDefault="00A96628">
      <w:pPr>
        <w:spacing w:line="260" w:lineRule="auto"/>
        <w:jc w:val="left"/>
        <w:rPr>
          <w:rFonts w:ascii="Meiryo UI" w:eastAsia="Meiryo UI" w:hAnsi="Meiryo UI" w:cs="Meiryo UI"/>
        </w:rPr>
      </w:pPr>
      <w:r>
        <w:rPr>
          <w:noProof/>
        </w:rPr>
        <w:drawing>
          <wp:anchor distT="0" distB="0" distL="114300" distR="114300" simplePos="0" relativeHeight="251662336" behindDoc="0" locked="0" layoutInCell="1" hidden="0" allowOverlap="1" wp14:anchorId="54B8ED64" wp14:editId="6A326CAD">
            <wp:simplePos x="0" y="0"/>
            <wp:positionH relativeFrom="column">
              <wp:posOffset>663575</wp:posOffset>
            </wp:positionH>
            <wp:positionV relativeFrom="paragraph">
              <wp:posOffset>341630</wp:posOffset>
            </wp:positionV>
            <wp:extent cx="5391785" cy="2832735"/>
            <wp:effectExtent l="0" t="0" r="0" b="0"/>
            <wp:wrapTopAndBottom distT="0" distB="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5391785" cy="2832735"/>
                    </a:xfrm>
                    <a:prstGeom prst="rect">
                      <a:avLst/>
                    </a:prstGeom>
                    <a:ln/>
                  </pic:spPr>
                </pic:pic>
              </a:graphicData>
            </a:graphic>
          </wp:anchor>
        </w:drawing>
      </w:r>
    </w:p>
    <w:p w14:paraId="45FA6FB7" w14:textId="77777777" w:rsidR="00A96628" w:rsidRDefault="00A96628" w:rsidP="00A96628">
      <w:pPr>
        <w:spacing w:line="260" w:lineRule="auto"/>
        <w:jc w:val="center"/>
        <w:rPr>
          <w:rFonts w:ascii="Meiryo UI" w:eastAsia="Meiryo UI" w:hAnsi="Meiryo UI" w:cs="Meiryo UI"/>
          <w:color w:val="A6A6A6"/>
        </w:rPr>
      </w:pPr>
      <w:r>
        <w:rPr>
          <w:rFonts w:ascii="Meiryo UI" w:eastAsia="Meiryo UI" w:hAnsi="Meiryo UI" w:cs="Meiryo UI"/>
          <w:color w:val="A6A6A6"/>
        </w:rPr>
        <w:t>画像の説明</w:t>
      </w:r>
    </w:p>
    <w:p w14:paraId="4D2956F9" w14:textId="77777777" w:rsidR="00A96628" w:rsidRDefault="00A96628">
      <w:pPr>
        <w:spacing w:line="260" w:lineRule="auto"/>
        <w:rPr>
          <w:rFonts w:ascii="Meiryo UI" w:eastAsia="Meiryo UI" w:hAnsi="Meiryo UI" w:cs="Meiryo UI"/>
          <w:b/>
          <w:color w:val="000000"/>
          <w:highlight w:val="white"/>
        </w:rPr>
      </w:pPr>
    </w:p>
    <w:p w14:paraId="00000007" w14:textId="203FDDB6" w:rsidR="004629EE" w:rsidRDefault="00C36A50">
      <w:pPr>
        <w:spacing w:line="260" w:lineRule="auto"/>
        <w:rPr>
          <w:rFonts w:ascii="Meiryo UI" w:eastAsia="Meiryo UI" w:hAnsi="Meiryo UI" w:cs="Meiryo UI"/>
          <w:b/>
          <w:color w:val="000000"/>
          <w:highlight w:val="white"/>
        </w:rPr>
      </w:pPr>
      <w:r>
        <w:rPr>
          <w:rFonts w:ascii="Meiryo UI" w:eastAsia="Meiryo UI" w:hAnsi="Meiryo UI" w:cs="Meiryo UI"/>
          <w:b/>
          <w:color w:val="000000"/>
          <w:highlight w:val="white"/>
        </w:rPr>
        <w:t>株式会社陽亜瑠銀行（本店：広報県陽亜瑠市、取締役頭取：山田 拓己）は、株式会社ピーアール・アセット・マネジメント（本社：東京都港区、代表：川口 拓）が運用する、サステナブルな事業を展開する企業の株式に投資を行う「ピーアール・サステナブル投資ファンド（愛称：PRS）」を2022年1月15日より窓口</w:t>
      </w:r>
      <w:r>
        <w:rPr>
          <w:rFonts w:ascii="Meiryo UI" w:eastAsia="Meiryo UI" w:hAnsi="Meiryo UI" w:cs="Meiryo UI"/>
          <w:b/>
          <w:highlight w:val="white"/>
        </w:rPr>
        <w:t>および</w:t>
      </w:r>
      <w:r>
        <w:rPr>
          <w:rFonts w:ascii="Meiryo UI" w:eastAsia="Meiryo UI" w:hAnsi="Meiryo UI" w:cs="Meiryo UI"/>
          <w:b/>
          <w:color w:val="000000"/>
          <w:highlight w:val="white"/>
        </w:rPr>
        <w:t>インターネットにて取扱開始いたしま</w:t>
      </w:r>
      <w:r w:rsidR="00A17DD1">
        <w:rPr>
          <w:rFonts w:ascii="Meiryo UI" w:eastAsia="Meiryo UI" w:hAnsi="Meiryo UI" w:cs="Meiryo UI" w:hint="eastAsia"/>
          <w:b/>
          <w:color w:val="000000"/>
          <w:highlight w:val="white"/>
        </w:rPr>
        <w:t>す。</w:t>
      </w:r>
    </w:p>
    <w:p w14:paraId="00000009" w14:textId="77777777" w:rsidR="004629EE" w:rsidRDefault="00C36A50">
      <w:pPr>
        <w:spacing w:line="260" w:lineRule="auto"/>
        <w:jc w:val="center"/>
        <w:rPr>
          <w:rFonts w:ascii="Meiryo UI" w:eastAsia="Meiryo UI" w:hAnsi="Meiryo UI" w:cs="Meiryo UI"/>
          <w:color w:val="000000"/>
        </w:rPr>
      </w:pPr>
      <w:r>
        <w:rPr>
          <w:rFonts w:ascii="Meiryo UI" w:eastAsia="Meiryo UI" w:hAnsi="Meiryo UI" w:cs="Meiryo UI"/>
          <w:color w:val="000000"/>
        </w:rPr>
        <w:t>【Webページ】http://</w:t>
      </w:r>
    </w:p>
    <w:p w14:paraId="0000000A" w14:textId="77777777" w:rsidR="004629EE" w:rsidRDefault="00C36A50">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ピーアール・サステナブル投資ファンドについて</w:t>
      </w:r>
    </w:p>
    <w:p w14:paraId="0000000B" w14:textId="5A0D6104" w:rsidR="004629EE" w:rsidRDefault="00C36A50">
      <w:pPr>
        <w:widowControl/>
        <w:rPr>
          <w:rFonts w:ascii="ＭＳ Ｐゴシック" w:eastAsia="ＭＳ Ｐゴシック" w:hAnsi="ＭＳ Ｐゴシック" w:cs="ＭＳ Ｐゴシック"/>
          <w:sz w:val="24"/>
          <w:szCs w:val="24"/>
        </w:rPr>
      </w:pPr>
      <w:commentRangeStart w:id="2"/>
      <w:r>
        <w:rPr>
          <w:rFonts w:ascii="Meiryo UI" w:eastAsia="Meiryo UI" w:hAnsi="Meiryo UI" w:cs="Meiryo UI"/>
          <w:b/>
          <w:color w:val="000000"/>
          <w:u w:val="single"/>
        </w:rPr>
        <w:t>取扱開始の背景</w:t>
      </w:r>
      <w:commentRangeEnd w:id="2"/>
      <w:r w:rsidR="00FC21C5">
        <w:rPr>
          <w:rStyle w:val="a8"/>
        </w:rPr>
        <w:commentReference w:id="2"/>
      </w:r>
    </w:p>
    <w:p w14:paraId="0000000C" w14:textId="77777777" w:rsidR="004629EE" w:rsidRDefault="00C36A50">
      <w:pPr>
        <w:widowControl/>
        <w:rPr>
          <w:rFonts w:ascii="Meiryo UI" w:eastAsia="Meiryo UI" w:hAnsi="Meiryo UI" w:cs="Meiryo UI"/>
          <w:color w:val="000000"/>
        </w:rPr>
      </w:pPr>
      <w:r>
        <w:rPr>
          <w:rFonts w:ascii="Meiryo UI" w:eastAsia="Meiryo UI" w:hAnsi="Meiryo UI" w:cs="Meiryo UI"/>
          <w:color w:val="000000"/>
        </w:rPr>
        <w:t>「ピーアール・サステナブル投資ファンド（愛称：PRS）」は、環境問題や持続可能な社会形成へ取り組む事業を展開する日本</w:t>
      </w:r>
      <w:r>
        <w:rPr>
          <w:rFonts w:ascii="Meiryo UI" w:eastAsia="Meiryo UI" w:hAnsi="Meiryo UI" w:cs="Meiryo UI"/>
        </w:rPr>
        <w:t>および</w:t>
      </w:r>
      <w:r>
        <w:rPr>
          <w:rFonts w:ascii="Meiryo UI" w:eastAsia="Meiryo UI" w:hAnsi="Meiryo UI" w:cs="Meiryo UI"/>
          <w:color w:val="000000"/>
        </w:rPr>
        <w:t>世界各国の企業の株式に投資を行う、ESG投資</w:t>
      </w:r>
      <w:r>
        <w:rPr>
          <w:rFonts w:ascii="Meiryo UI" w:eastAsia="Meiryo UI" w:hAnsi="Meiryo UI" w:cs="Meiryo UI"/>
          <w:color w:val="000000"/>
          <w:vertAlign w:val="superscript"/>
        </w:rPr>
        <w:t>※1</w:t>
      </w:r>
      <w:r>
        <w:rPr>
          <w:rFonts w:ascii="Meiryo UI" w:eastAsia="Meiryo UI" w:hAnsi="Meiryo UI" w:cs="Meiryo UI"/>
          <w:color w:val="000000"/>
        </w:rPr>
        <w:t>を重視した投資ファンドです。</w:t>
      </w:r>
      <w:r>
        <w:rPr>
          <w:noProof/>
        </w:rPr>
        <w:drawing>
          <wp:anchor distT="0" distB="0" distL="114300" distR="114300" simplePos="0" relativeHeight="251663360" behindDoc="0" locked="0" layoutInCell="1" hidden="0" allowOverlap="1" wp14:anchorId="5577FBC1" wp14:editId="77020090">
            <wp:simplePos x="0" y="0"/>
            <wp:positionH relativeFrom="column">
              <wp:posOffset>4064000</wp:posOffset>
            </wp:positionH>
            <wp:positionV relativeFrom="paragraph">
              <wp:posOffset>79513</wp:posOffset>
            </wp:positionV>
            <wp:extent cx="2581910" cy="1547495"/>
            <wp:effectExtent l="0" t="0" r="0" b="0"/>
            <wp:wrapSquare wrapText="bothSides" distT="0" distB="0" distL="114300" distR="114300"/>
            <wp:docPr id="2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581910" cy="1547495"/>
                    </a:xfrm>
                    <a:prstGeom prst="rect">
                      <a:avLst/>
                    </a:prstGeom>
                    <a:ln/>
                  </pic:spPr>
                </pic:pic>
              </a:graphicData>
            </a:graphic>
          </wp:anchor>
        </w:drawing>
      </w:r>
    </w:p>
    <w:p w14:paraId="0000000D" w14:textId="77777777" w:rsidR="004629EE" w:rsidRDefault="004629EE">
      <w:pPr>
        <w:widowControl/>
        <w:rPr>
          <w:rFonts w:ascii="Meiryo UI" w:eastAsia="Meiryo UI" w:hAnsi="Meiryo UI" w:cs="Meiryo UI"/>
          <w:color w:val="000000"/>
        </w:rPr>
      </w:pPr>
    </w:p>
    <w:p w14:paraId="0000000F" w14:textId="12F979B1" w:rsidR="004629EE" w:rsidRDefault="00C36A50">
      <w:pPr>
        <w:widowControl/>
        <w:rPr>
          <w:rFonts w:ascii="Meiryo UI" w:eastAsia="Meiryo UI" w:hAnsi="Meiryo UI" w:cs="Meiryo UI"/>
          <w:color w:val="000000"/>
        </w:rPr>
      </w:pPr>
      <w:r>
        <w:rPr>
          <w:rFonts w:ascii="Meiryo UI" w:eastAsia="Meiryo UI" w:hAnsi="Meiryo UI" w:cs="Meiryo UI"/>
          <w:color w:val="000000"/>
        </w:rPr>
        <w:t>ESG投資は、地球環境問題などの長期的なリスクや企業の新たなビジネスの機会を評価するベンチマークとして、SDGs</w:t>
      </w:r>
      <w:r>
        <w:rPr>
          <w:rFonts w:ascii="Meiryo UI" w:eastAsia="Meiryo UI" w:hAnsi="Meiryo UI" w:cs="Meiryo UI"/>
          <w:color w:val="000000"/>
          <w:vertAlign w:val="superscript"/>
        </w:rPr>
        <w:t>※2</w:t>
      </w:r>
      <w:r>
        <w:rPr>
          <w:rFonts w:ascii="Meiryo UI" w:eastAsia="Meiryo UI" w:hAnsi="Meiryo UI" w:cs="Meiryo UI"/>
          <w:color w:val="000000"/>
        </w:rPr>
        <w:t>と合わせて注目されています。企業経営の持続可能性を評価する概念が欧米の機関投資家を中心に普及し年々規模を拡大しており、近年日本でも広がりを見せています。当行ではお客</w:t>
      </w:r>
      <w:r>
        <w:rPr>
          <w:rFonts w:ascii="Meiryo UI" w:eastAsia="Meiryo UI" w:hAnsi="Meiryo UI" w:cs="Meiryo UI"/>
        </w:rPr>
        <w:t>さま</w:t>
      </w:r>
      <w:r>
        <w:rPr>
          <w:rFonts w:ascii="Meiryo UI" w:eastAsia="Meiryo UI" w:hAnsi="Meiryo UI" w:cs="Meiryo UI"/>
          <w:color w:val="000000"/>
        </w:rPr>
        <w:t>のニーズに応えるとともにESG投資を促進するため、本商品の取り扱いを開始いたします。</w:t>
      </w:r>
    </w:p>
    <w:p w14:paraId="00000010" w14:textId="77777777" w:rsidR="004629EE" w:rsidRDefault="00C36A50">
      <w:pPr>
        <w:rPr>
          <w:rFonts w:ascii="Meiryo UI" w:eastAsia="Meiryo UI" w:hAnsi="Meiryo UI" w:cs="Meiryo UI"/>
        </w:rPr>
      </w:pPr>
      <w:r>
        <w:rPr>
          <w:rFonts w:ascii="Meiryo UI" w:eastAsia="Meiryo UI" w:hAnsi="Meiryo UI" w:cs="Meiryo UI"/>
          <w:color w:val="000000"/>
        </w:rPr>
        <w:lastRenderedPageBreak/>
        <w:t>当行は</w:t>
      </w:r>
      <w:r>
        <w:rPr>
          <w:rFonts w:ascii="Meiryo UI" w:eastAsia="Meiryo UI" w:hAnsi="Meiryo UI" w:cs="Meiryo UI"/>
        </w:rPr>
        <w:t>今後もより一層皆さまにご満足いただける商品・サービスの充実に努めていくとともに、</w:t>
      </w:r>
      <w:r>
        <w:rPr>
          <w:rFonts w:ascii="Meiryo UI" w:eastAsia="Meiryo UI" w:hAnsi="Meiryo UI" w:cs="Meiryo UI"/>
          <w:color w:val="000000"/>
        </w:rPr>
        <w:t>サステナブルな社会の形成</w:t>
      </w:r>
      <w:r>
        <w:rPr>
          <w:rFonts w:ascii="Meiryo UI" w:eastAsia="Meiryo UI" w:hAnsi="Meiryo UI" w:cs="Meiryo UI"/>
        </w:rPr>
        <w:t>および</w:t>
      </w:r>
      <w:r>
        <w:rPr>
          <w:rFonts w:ascii="Meiryo UI" w:eastAsia="Meiryo UI" w:hAnsi="Meiryo UI" w:cs="Meiryo UI"/>
          <w:color w:val="000000"/>
        </w:rPr>
        <w:t>SDGsの達成へ貢献してまいります。</w:t>
      </w:r>
    </w:p>
    <w:p w14:paraId="00000011" w14:textId="77777777" w:rsidR="004629EE" w:rsidRDefault="004629EE">
      <w:pPr>
        <w:widowControl/>
        <w:jc w:val="left"/>
        <w:rPr>
          <w:rFonts w:ascii="Meiryo UI" w:eastAsia="Meiryo UI" w:hAnsi="Meiryo UI" w:cs="Meiryo UI"/>
          <w:color w:val="000000"/>
        </w:rPr>
      </w:pPr>
    </w:p>
    <w:p w14:paraId="00000012" w14:textId="77777777" w:rsidR="004629EE" w:rsidRDefault="00C36A50">
      <w:pPr>
        <w:widowControl/>
        <w:jc w:val="left"/>
        <w:rPr>
          <w:rFonts w:ascii="Meiryo UI" w:eastAsia="Meiryo UI" w:hAnsi="Meiryo UI" w:cs="Meiryo UI"/>
          <w:color w:val="000000"/>
          <w:sz w:val="18"/>
          <w:szCs w:val="18"/>
        </w:rPr>
      </w:pPr>
      <w:r>
        <w:rPr>
          <w:rFonts w:ascii="Meiryo UI" w:eastAsia="Meiryo UI" w:hAnsi="Meiryo UI" w:cs="Meiryo UI"/>
          <w:color w:val="000000"/>
          <w:sz w:val="18"/>
          <w:szCs w:val="18"/>
        </w:rPr>
        <w:t>※1</w:t>
      </w:r>
      <w:r>
        <w:rPr>
          <w:rFonts w:ascii="Meiryo UI" w:eastAsia="Meiryo UI" w:hAnsi="Meiryo UI" w:cs="Meiryo UI"/>
          <w:sz w:val="18"/>
          <w:szCs w:val="18"/>
        </w:rPr>
        <w:t xml:space="preserve"> </w:t>
      </w:r>
      <w:r>
        <w:rPr>
          <w:rFonts w:ascii="Meiryo UI" w:eastAsia="Meiryo UI" w:hAnsi="Meiryo UI" w:cs="Meiryo UI"/>
          <w:color w:val="000000"/>
          <w:sz w:val="18"/>
          <w:szCs w:val="18"/>
        </w:rPr>
        <w:t>従来の財務情報だけでなく、環境（Environment）・社会（Social）・ガバナンス（Governance）要素も考慮した投資のこと。</w:t>
      </w:r>
    </w:p>
    <w:p w14:paraId="00000013" w14:textId="77777777" w:rsidR="004629EE" w:rsidRDefault="00C36A50">
      <w:pPr>
        <w:widowControl/>
        <w:jc w:val="left"/>
        <w:rPr>
          <w:rFonts w:ascii="Meiryo UI" w:eastAsia="Meiryo UI" w:hAnsi="Meiryo UI" w:cs="Meiryo UI"/>
          <w:color w:val="000000"/>
          <w:sz w:val="18"/>
          <w:szCs w:val="18"/>
        </w:rPr>
      </w:pPr>
      <w:r>
        <w:rPr>
          <w:rFonts w:ascii="Meiryo UI" w:eastAsia="Meiryo UI" w:hAnsi="Meiryo UI" w:cs="Meiryo UI"/>
          <w:color w:val="000000"/>
          <w:sz w:val="18"/>
          <w:szCs w:val="18"/>
        </w:rPr>
        <w:t>※2</w:t>
      </w:r>
      <w:r>
        <w:rPr>
          <w:rFonts w:ascii="Meiryo UI" w:eastAsia="Meiryo UI" w:hAnsi="Meiryo UI" w:cs="Meiryo UI"/>
          <w:sz w:val="18"/>
          <w:szCs w:val="18"/>
        </w:rPr>
        <w:t xml:space="preserve"> </w:t>
      </w:r>
      <w:r>
        <w:rPr>
          <w:rFonts w:ascii="Meiryo UI" w:eastAsia="Meiryo UI" w:hAnsi="Meiryo UI" w:cs="Meiryo UI"/>
          <w:color w:val="000000"/>
          <w:sz w:val="18"/>
          <w:szCs w:val="18"/>
        </w:rPr>
        <w:t>持続可能な開発目標（SDGs：Sustainable Development Goals）のこと。17のゴール・169のターゲットから構成された、2030年までに持続可能でよりよい世界を目指す国際目標。</w:t>
      </w:r>
    </w:p>
    <w:p w14:paraId="00000014" w14:textId="5515EC48" w:rsidR="004629EE" w:rsidRDefault="00C36A50">
      <w:pPr>
        <w:widowControl/>
        <w:rPr>
          <w:rFonts w:ascii="ＭＳ Ｐゴシック" w:eastAsia="ＭＳ Ｐゴシック" w:hAnsi="ＭＳ Ｐゴシック" w:cs="ＭＳ Ｐゴシック"/>
          <w:sz w:val="24"/>
          <w:szCs w:val="24"/>
        </w:rPr>
      </w:pPr>
      <w:commentRangeStart w:id="3"/>
      <w:r>
        <w:rPr>
          <w:rFonts w:ascii="Meiryo UI" w:eastAsia="Meiryo UI" w:hAnsi="Meiryo UI" w:cs="Meiryo UI"/>
          <w:b/>
          <w:color w:val="000000"/>
          <w:u w:val="single"/>
        </w:rPr>
        <w:t>商品の特徴</w:t>
      </w:r>
      <w:commentRangeEnd w:id="3"/>
      <w:r w:rsidR="00FC21C5">
        <w:rPr>
          <w:rStyle w:val="a8"/>
        </w:rPr>
        <w:commentReference w:id="3"/>
      </w:r>
    </w:p>
    <w:p w14:paraId="00000015" w14:textId="77777777" w:rsidR="004629EE" w:rsidRDefault="00C36A50">
      <w:pPr>
        <w:rPr>
          <w:rFonts w:ascii="Meiryo UI" w:eastAsia="Meiryo UI" w:hAnsi="Meiryo UI" w:cs="Meiryo UI"/>
        </w:rPr>
      </w:pPr>
      <w:r>
        <w:rPr>
          <w:rFonts w:ascii="Meiryo UI" w:eastAsia="Meiryo UI" w:hAnsi="Meiryo UI" w:cs="Meiryo UI"/>
        </w:rPr>
        <w:t>主に</w:t>
      </w:r>
      <w:r>
        <w:rPr>
          <w:rFonts w:ascii="Meiryo UI" w:eastAsia="Meiryo UI" w:hAnsi="Meiryo UI" w:cs="Meiryo UI"/>
          <w:color w:val="000000"/>
        </w:rPr>
        <w:t>環境問題や持続可能な社会形成へ取り組む</w:t>
      </w:r>
      <w:r>
        <w:rPr>
          <w:rFonts w:ascii="Meiryo UI" w:eastAsia="Meiryo UI" w:hAnsi="Meiryo UI" w:cs="Meiryo UI"/>
        </w:rPr>
        <w:t>世界各国の企業株式に投資します。銘柄の選定は財務分析に加え、ESGの観点でも企業を評価しています。</w:t>
      </w:r>
    </w:p>
    <w:p w14:paraId="00000016" w14:textId="77777777" w:rsidR="004629EE" w:rsidRDefault="00C36A50">
      <w:pPr>
        <w:rPr>
          <w:rFonts w:ascii="Meiryo UI" w:eastAsia="Meiryo UI" w:hAnsi="Meiryo UI" w:cs="Meiryo UI"/>
        </w:rPr>
      </w:pPr>
      <w:r>
        <w:rPr>
          <w:rFonts w:ascii="Meiryo UI" w:eastAsia="Meiryo UI" w:hAnsi="Meiryo UI" w:cs="Meiryo UI"/>
        </w:rPr>
        <w:t>年2回決算コースと毎月決算を行うコースの2種類からお選びいただけます。</w:t>
      </w:r>
    </w:p>
    <w:p w14:paraId="00000017" w14:textId="77777777" w:rsidR="004629EE" w:rsidRDefault="004629EE">
      <w:pPr>
        <w:rPr>
          <w:rFonts w:ascii="Meiryo UI" w:eastAsia="Meiryo UI" w:hAnsi="Meiryo UI" w:cs="Meiryo UI"/>
        </w:rPr>
      </w:pPr>
    </w:p>
    <w:p w14:paraId="00000018" w14:textId="77777777" w:rsidR="004629EE" w:rsidRDefault="00C36A50">
      <w:pPr>
        <w:rPr>
          <w:rFonts w:ascii="Meiryo UI" w:eastAsia="Meiryo UI" w:hAnsi="Meiryo UI" w:cs="Meiryo UI"/>
          <w:b/>
        </w:rPr>
      </w:pPr>
      <w:r>
        <w:rPr>
          <w:rFonts w:ascii="Meiryo UI" w:eastAsia="Meiryo UI" w:hAnsi="Meiryo UI" w:cs="Meiryo UI"/>
          <w:b/>
        </w:rPr>
        <w:t>【コース】</w:t>
      </w:r>
    </w:p>
    <w:p w14:paraId="00000019" w14:textId="77777777" w:rsidR="004629EE" w:rsidRDefault="00C36A50">
      <w:pPr>
        <w:numPr>
          <w:ilvl w:val="0"/>
          <w:numId w:val="1"/>
        </w:numPr>
        <w:pBdr>
          <w:top w:val="nil"/>
          <w:left w:val="nil"/>
          <w:bottom w:val="nil"/>
          <w:right w:val="nil"/>
          <w:between w:val="nil"/>
        </w:pBdr>
        <w:rPr>
          <w:rFonts w:ascii="Meiryo UI" w:eastAsia="Meiryo UI" w:hAnsi="Meiryo UI" w:cs="Meiryo UI"/>
          <w:b/>
          <w:color w:val="000000"/>
        </w:rPr>
      </w:pPr>
      <w:r>
        <w:rPr>
          <w:rFonts w:ascii="Meiryo UI" w:eastAsia="Meiryo UI" w:hAnsi="Meiryo UI" w:cs="Meiryo UI"/>
          <w:b/>
          <w:color w:val="000000"/>
        </w:rPr>
        <w:t>ピーアール・サステナブル投資ファンド 年２回決算コース</w:t>
      </w:r>
    </w:p>
    <w:p w14:paraId="0000001A" w14:textId="77777777" w:rsidR="004629EE" w:rsidRDefault="00C36A50">
      <w:pPr>
        <w:pBdr>
          <w:top w:val="nil"/>
          <w:left w:val="nil"/>
          <w:bottom w:val="nil"/>
          <w:right w:val="nil"/>
          <w:between w:val="nil"/>
        </w:pBdr>
        <w:ind w:left="360"/>
        <w:rPr>
          <w:rFonts w:ascii="Meiryo UI" w:eastAsia="Meiryo UI" w:hAnsi="Meiryo UI" w:cs="Meiryo UI"/>
          <w:color w:val="000000"/>
        </w:rPr>
      </w:pPr>
      <w:r>
        <w:rPr>
          <w:rFonts w:ascii="Meiryo UI" w:eastAsia="Meiryo UI" w:hAnsi="Meiryo UI" w:cs="Meiryo UI"/>
          <w:color w:val="000000"/>
        </w:rPr>
        <w:t>：毎年2月15日</w:t>
      </w:r>
      <w:r>
        <w:rPr>
          <w:rFonts w:ascii="Meiryo UI" w:eastAsia="Meiryo UI" w:hAnsi="Meiryo UI" w:cs="Meiryo UI"/>
        </w:rPr>
        <w:t>および</w:t>
      </w:r>
      <w:r>
        <w:rPr>
          <w:rFonts w:ascii="Meiryo UI" w:eastAsia="Meiryo UI" w:hAnsi="Meiryo UI" w:cs="Meiryo UI"/>
          <w:color w:val="000000"/>
        </w:rPr>
        <w:t>8月15日に決算</w:t>
      </w:r>
    </w:p>
    <w:p w14:paraId="0000001B" w14:textId="77777777" w:rsidR="004629EE" w:rsidRDefault="00C36A50">
      <w:pPr>
        <w:numPr>
          <w:ilvl w:val="0"/>
          <w:numId w:val="1"/>
        </w:numPr>
        <w:pBdr>
          <w:top w:val="nil"/>
          <w:left w:val="nil"/>
          <w:bottom w:val="nil"/>
          <w:right w:val="nil"/>
          <w:between w:val="nil"/>
        </w:pBdr>
        <w:rPr>
          <w:rFonts w:ascii="Meiryo UI" w:eastAsia="Meiryo UI" w:hAnsi="Meiryo UI" w:cs="Meiryo UI"/>
          <w:b/>
          <w:color w:val="000000"/>
        </w:rPr>
      </w:pPr>
      <w:r>
        <w:rPr>
          <w:rFonts w:ascii="Meiryo UI" w:eastAsia="Meiryo UI" w:hAnsi="Meiryo UI" w:cs="Meiryo UI"/>
          <w:b/>
          <w:color w:val="000000"/>
        </w:rPr>
        <w:t>ピーアール・サステナブル投資ファンド 毎月決算コース</w:t>
      </w:r>
    </w:p>
    <w:p w14:paraId="0000001C" w14:textId="77777777" w:rsidR="004629EE" w:rsidRDefault="00C36A50">
      <w:pPr>
        <w:ind w:left="360"/>
        <w:rPr>
          <w:rFonts w:ascii="Meiryo UI" w:eastAsia="Meiryo UI" w:hAnsi="Meiryo UI" w:cs="Meiryo UI"/>
        </w:rPr>
      </w:pPr>
      <w:r>
        <w:rPr>
          <w:rFonts w:ascii="Meiryo UI" w:eastAsia="Meiryo UI" w:hAnsi="Meiryo UI" w:cs="Meiryo UI"/>
        </w:rPr>
        <w:t>：毎月15日に決算</w:t>
      </w:r>
    </w:p>
    <w:p w14:paraId="0000001D" w14:textId="77777777" w:rsidR="004629EE" w:rsidRDefault="004629EE">
      <w:pPr>
        <w:rPr>
          <w:rFonts w:ascii="Meiryo UI" w:eastAsia="Meiryo UI" w:hAnsi="Meiryo UI" w:cs="Meiryo UI"/>
        </w:rPr>
      </w:pPr>
    </w:p>
    <w:p w14:paraId="0000001E" w14:textId="4D8867F1" w:rsidR="004629EE" w:rsidRDefault="00C36A50">
      <w:pPr>
        <w:rPr>
          <w:rFonts w:ascii="Meiryo UI" w:eastAsia="Meiryo UI" w:hAnsi="Meiryo UI" w:cs="Meiryo UI"/>
          <w:b/>
        </w:rPr>
      </w:pPr>
      <w:commentRangeStart w:id="4"/>
      <w:r>
        <w:rPr>
          <w:rFonts w:ascii="Meiryo UI" w:eastAsia="Meiryo UI" w:hAnsi="Meiryo UI" w:cs="Meiryo UI"/>
          <w:b/>
        </w:rPr>
        <w:t>【商品概要】</w:t>
      </w:r>
      <w:commentRangeEnd w:id="4"/>
      <w:r w:rsidR="00FC21C5">
        <w:rPr>
          <w:rStyle w:val="a8"/>
        </w:rPr>
        <w:commentReference w:id="4"/>
      </w:r>
    </w:p>
    <w:p w14:paraId="0000001F" w14:textId="77777777" w:rsidR="004629EE" w:rsidRDefault="00C36A50">
      <w:pPr>
        <w:rPr>
          <w:rFonts w:ascii="Meiryo UI" w:eastAsia="Meiryo UI" w:hAnsi="Meiryo UI" w:cs="Meiryo UI"/>
        </w:rPr>
      </w:pPr>
      <w:r>
        <w:rPr>
          <w:rFonts w:ascii="Meiryo UI" w:eastAsia="Meiryo UI" w:hAnsi="Meiryo UI" w:cs="Meiryo UI"/>
        </w:rPr>
        <w:t>ファンド名：</w:t>
      </w:r>
      <w:r>
        <w:rPr>
          <w:rFonts w:ascii="Meiryo UI" w:eastAsia="Meiryo UI" w:hAnsi="Meiryo UI" w:cs="Meiryo UI"/>
          <w:color w:val="000000"/>
        </w:rPr>
        <w:t>ピーアール・サステナブル投資ファンド（愛称：PRS）</w:t>
      </w:r>
    </w:p>
    <w:p w14:paraId="00000020" w14:textId="77777777" w:rsidR="004629EE" w:rsidRDefault="00C36A50">
      <w:pPr>
        <w:rPr>
          <w:rFonts w:ascii="Meiryo UI" w:eastAsia="Meiryo UI" w:hAnsi="Meiryo UI" w:cs="Meiryo UI"/>
        </w:rPr>
      </w:pPr>
      <w:r>
        <w:rPr>
          <w:rFonts w:ascii="Meiryo UI" w:eastAsia="Meiryo UI" w:hAnsi="Meiryo UI" w:cs="Meiryo UI"/>
        </w:rPr>
        <w:t>商品分類：世界株式（日本を含む）</w:t>
      </w:r>
    </w:p>
    <w:p w14:paraId="00000021" w14:textId="77777777" w:rsidR="004629EE" w:rsidRDefault="00C36A50">
      <w:pPr>
        <w:rPr>
          <w:rFonts w:ascii="Meiryo UI" w:eastAsia="Meiryo UI" w:hAnsi="Meiryo UI" w:cs="Meiryo UI"/>
        </w:rPr>
      </w:pPr>
      <w:r>
        <w:rPr>
          <w:rFonts w:ascii="Meiryo UI" w:eastAsia="Meiryo UI" w:hAnsi="Meiryo UI" w:cs="Meiryo UI"/>
        </w:rPr>
        <w:t>委託会社：株式会社ピーアール・アセット・マネジメント</w:t>
      </w:r>
    </w:p>
    <w:p w14:paraId="00000022" w14:textId="77777777" w:rsidR="004629EE" w:rsidRDefault="00C36A50">
      <w:pPr>
        <w:rPr>
          <w:rFonts w:ascii="Meiryo UI" w:eastAsia="Meiryo UI" w:hAnsi="Meiryo UI" w:cs="Meiryo UI"/>
        </w:rPr>
      </w:pPr>
      <w:r>
        <w:rPr>
          <w:rFonts w:ascii="Meiryo UI" w:eastAsia="Meiryo UI" w:hAnsi="Meiryo UI" w:cs="Meiryo UI"/>
        </w:rPr>
        <w:t>申込単位：10,000円以上1円単位</w:t>
      </w:r>
    </w:p>
    <w:p w14:paraId="00000023" w14:textId="77777777" w:rsidR="004629EE" w:rsidRDefault="00C36A50">
      <w:pPr>
        <w:rPr>
          <w:rFonts w:ascii="Meiryo UI" w:eastAsia="Meiryo UI" w:hAnsi="Meiryo UI" w:cs="Meiryo UI"/>
        </w:rPr>
      </w:pPr>
      <w:r>
        <w:rPr>
          <w:rFonts w:ascii="Meiryo UI" w:eastAsia="Meiryo UI" w:hAnsi="Meiryo UI" w:cs="Meiryo UI"/>
        </w:rPr>
        <w:t>設定日：2022年1月10日</w:t>
      </w:r>
    </w:p>
    <w:p w14:paraId="00000024" w14:textId="77777777" w:rsidR="004629EE" w:rsidRDefault="00C36A50">
      <w:pPr>
        <w:rPr>
          <w:rFonts w:ascii="Meiryo UI" w:eastAsia="Meiryo UI" w:hAnsi="Meiryo UI" w:cs="Meiryo UI"/>
        </w:rPr>
      </w:pPr>
      <w:r>
        <w:rPr>
          <w:rFonts w:ascii="Meiryo UI" w:eastAsia="Meiryo UI" w:hAnsi="Meiryo UI" w:cs="Meiryo UI"/>
        </w:rPr>
        <w:t>期間：2032年1月10日</w:t>
      </w:r>
    </w:p>
    <w:p w14:paraId="00000025" w14:textId="77777777" w:rsidR="004629EE" w:rsidRDefault="00C36A50">
      <w:pPr>
        <w:rPr>
          <w:rFonts w:ascii="Meiryo UI" w:eastAsia="Meiryo UI" w:hAnsi="Meiryo UI" w:cs="Meiryo UI"/>
        </w:rPr>
      </w:pPr>
      <w:r>
        <w:rPr>
          <w:rFonts w:ascii="Meiryo UI" w:eastAsia="Meiryo UI" w:hAnsi="Meiryo UI" w:cs="Meiryo UI"/>
        </w:rPr>
        <w:t>手数料：</w:t>
      </w:r>
    </w:p>
    <w:p w14:paraId="00000026" w14:textId="77777777" w:rsidR="004629EE" w:rsidRDefault="00C36A50">
      <w:pPr>
        <w:rPr>
          <w:rFonts w:ascii="Meiryo UI" w:eastAsia="Meiryo UI" w:hAnsi="Meiryo UI" w:cs="Meiryo UI"/>
        </w:rPr>
      </w:pPr>
      <w:r>
        <w:rPr>
          <w:rFonts w:ascii="Meiryo UI" w:eastAsia="Meiryo UI" w:hAnsi="Meiryo UI" w:cs="Meiryo UI"/>
        </w:rPr>
        <w:t>信託報酬：〇%</w:t>
      </w:r>
    </w:p>
    <w:p w14:paraId="00000027" w14:textId="77777777" w:rsidR="004629EE" w:rsidRDefault="00C36A50">
      <w:pPr>
        <w:rPr>
          <w:rFonts w:ascii="Meiryo UI" w:eastAsia="Meiryo UI" w:hAnsi="Meiryo UI" w:cs="Meiryo UI"/>
        </w:rPr>
      </w:pPr>
      <w:r>
        <w:rPr>
          <w:rFonts w:ascii="Meiryo UI" w:eastAsia="Meiryo UI" w:hAnsi="Meiryo UI" w:cs="Meiryo UI"/>
        </w:rPr>
        <w:t>主な投資リスク：</w:t>
      </w:r>
    </w:p>
    <w:p w14:paraId="00000028" w14:textId="77777777" w:rsidR="004629EE" w:rsidRDefault="00C36A50">
      <w:pPr>
        <w:rPr>
          <w:rFonts w:ascii="Meiryo UI" w:eastAsia="Meiryo UI" w:hAnsi="Meiryo UI" w:cs="Meiryo UI"/>
        </w:rPr>
      </w:pPr>
      <w:r>
        <w:rPr>
          <w:rFonts w:ascii="Meiryo UI" w:eastAsia="Meiryo UI" w:hAnsi="Meiryo UI" w:cs="Meiryo UI"/>
        </w:rPr>
        <w:t>詳細：</w:t>
      </w:r>
      <w:r>
        <w:rPr>
          <w:rFonts w:ascii="Meiryo UI" w:eastAsia="Meiryo UI" w:hAnsi="Meiryo UI" w:cs="Meiryo UI"/>
          <w:color w:val="000000"/>
        </w:rPr>
        <w:t>http://</w:t>
      </w:r>
    </w:p>
    <w:p w14:paraId="00000029" w14:textId="77777777" w:rsidR="004629EE" w:rsidRDefault="00C36A50">
      <w:pPr>
        <w:rPr>
          <w:rFonts w:ascii="Meiryo UI" w:eastAsia="Meiryo UI" w:hAnsi="Meiryo UI" w:cs="Meiryo UI"/>
        </w:rPr>
      </w:pPr>
      <w:r>
        <w:rPr>
          <w:rFonts w:ascii="Meiryo UI" w:eastAsia="Meiryo UI" w:hAnsi="Meiryo UI" w:cs="Meiryo UI"/>
        </w:rPr>
        <w:t>※投資信託に関する注意事項を必ずご確認ください。</w:t>
      </w:r>
    </w:p>
    <w:p w14:paraId="0000002A" w14:textId="77777777" w:rsidR="004629EE" w:rsidRDefault="00C36A50">
      <w:pPr>
        <w:rPr>
          <w:rFonts w:ascii="Meiryo UI" w:eastAsia="Meiryo UI" w:hAnsi="Meiryo UI" w:cs="Meiryo UI"/>
        </w:rPr>
      </w:pPr>
      <w:r>
        <w:rPr>
          <w:rFonts w:ascii="Meiryo UI" w:eastAsia="Meiryo UI" w:hAnsi="Meiryo UI" w:cs="Meiryo UI"/>
          <w:color w:val="000000"/>
        </w:rPr>
        <w:t>http://</w:t>
      </w:r>
    </w:p>
    <w:p w14:paraId="0000002B" w14:textId="77777777" w:rsidR="004629EE" w:rsidRDefault="004629EE">
      <w:pPr>
        <w:rPr>
          <w:rFonts w:ascii="Meiryo UI" w:eastAsia="Meiryo UI" w:hAnsi="Meiryo UI" w:cs="Meiryo UI"/>
          <w:b/>
          <w:u w:val="single"/>
        </w:rPr>
      </w:pPr>
    </w:p>
    <w:p w14:paraId="0000002C" w14:textId="77777777" w:rsidR="004629EE" w:rsidRDefault="00C36A50">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株式会社ピーアール・アセット・マネジメントについて</w:t>
      </w:r>
    </w:p>
    <w:p w14:paraId="0000002D" w14:textId="77777777" w:rsidR="004629EE" w:rsidRDefault="00C36A50">
      <w:pPr>
        <w:rPr>
          <w:rFonts w:ascii="Meiryo UI" w:eastAsia="Meiryo UI" w:hAnsi="Meiryo UI" w:cs="Meiryo UI"/>
        </w:rPr>
      </w:pPr>
      <w:r>
        <w:rPr>
          <w:rFonts w:ascii="Meiryo UI" w:eastAsia="Meiryo UI" w:hAnsi="Meiryo UI" w:cs="Meiryo UI"/>
        </w:rPr>
        <w:t>株式会社ピーアール・アセット・マネジメントは、グローバルな運用体制を活かし国内、海外の株式、債券、為替、不動産証券など幅広い資産運用サービスを提供しています。世界市場の激しい変化の中で多様化する資産運用ニーズに合わせた新しいサービスを展開し、業界を牽引する資産運用会社です。</w:t>
      </w:r>
      <w:r>
        <w:rPr>
          <w:noProof/>
        </w:rPr>
        <w:drawing>
          <wp:anchor distT="0" distB="0" distL="114300" distR="114300" simplePos="0" relativeHeight="251664384" behindDoc="0" locked="0" layoutInCell="1" hidden="0" allowOverlap="1" wp14:anchorId="22DC9245" wp14:editId="02E42195">
            <wp:simplePos x="0" y="0"/>
            <wp:positionH relativeFrom="column">
              <wp:posOffset>4111557</wp:posOffset>
            </wp:positionH>
            <wp:positionV relativeFrom="paragraph">
              <wp:posOffset>156561</wp:posOffset>
            </wp:positionV>
            <wp:extent cx="2581910" cy="1547495"/>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581910" cy="1547495"/>
                    </a:xfrm>
                    <a:prstGeom prst="rect">
                      <a:avLst/>
                    </a:prstGeom>
                    <a:ln/>
                  </pic:spPr>
                </pic:pic>
              </a:graphicData>
            </a:graphic>
          </wp:anchor>
        </w:drawing>
      </w:r>
    </w:p>
    <w:p w14:paraId="0000002E" w14:textId="77777777" w:rsidR="004629EE" w:rsidRDefault="004629EE">
      <w:pPr>
        <w:rPr>
          <w:rFonts w:ascii="Meiryo UI" w:eastAsia="Meiryo UI" w:hAnsi="Meiryo UI" w:cs="Meiryo UI"/>
        </w:rPr>
      </w:pPr>
    </w:p>
    <w:p w14:paraId="0000002F" w14:textId="77777777" w:rsidR="004629EE" w:rsidRDefault="00C36A50">
      <w:pPr>
        <w:rPr>
          <w:rFonts w:ascii="Meiryo UI" w:eastAsia="Meiryo UI" w:hAnsi="Meiryo UI" w:cs="Meiryo UI"/>
          <w:b/>
        </w:rPr>
      </w:pPr>
      <w:r>
        <w:rPr>
          <w:rFonts w:ascii="Meiryo UI" w:eastAsia="Meiryo UI" w:hAnsi="Meiryo UI" w:cs="Meiryo UI"/>
          <w:b/>
        </w:rPr>
        <w:t>【会社概要】</w:t>
      </w:r>
    </w:p>
    <w:p w14:paraId="00000030" w14:textId="77777777" w:rsidR="004629EE" w:rsidRDefault="00C36A50">
      <w:pPr>
        <w:rPr>
          <w:rFonts w:ascii="Meiryo UI" w:eastAsia="Meiryo UI" w:hAnsi="Meiryo UI" w:cs="Meiryo UI"/>
        </w:rPr>
      </w:pPr>
      <w:r>
        <w:rPr>
          <w:rFonts w:ascii="Meiryo UI" w:eastAsia="Meiryo UI" w:hAnsi="Meiryo UI" w:cs="Meiryo UI"/>
        </w:rPr>
        <w:t>社名：</w:t>
      </w:r>
    </w:p>
    <w:p w14:paraId="00000031" w14:textId="77777777" w:rsidR="004629EE" w:rsidRDefault="00C36A50">
      <w:pPr>
        <w:rPr>
          <w:rFonts w:ascii="Meiryo UI" w:eastAsia="Meiryo UI" w:hAnsi="Meiryo UI" w:cs="Meiryo UI"/>
        </w:rPr>
      </w:pPr>
      <w:r>
        <w:rPr>
          <w:rFonts w:ascii="Meiryo UI" w:eastAsia="Meiryo UI" w:hAnsi="Meiryo UI" w:cs="Meiryo UI"/>
        </w:rPr>
        <w:t>本社所在地：</w:t>
      </w:r>
    </w:p>
    <w:p w14:paraId="00000032" w14:textId="77777777" w:rsidR="004629EE" w:rsidRDefault="00C36A50">
      <w:pPr>
        <w:rPr>
          <w:rFonts w:ascii="Meiryo UI" w:eastAsia="Meiryo UI" w:hAnsi="Meiryo UI" w:cs="Meiryo UI"/>
        </w:rPr>
      </w:pPr>
      <w:r>
        <w:rPr>
          <w:rFonts w:ascii="Meiryo UI" w:eastAsia="Meiryo UI" w:hAnsi="Meiryo UI" w:cs="Meiryo UI"/>
        </w:rPr>
        <w:t>代表取締役：</w:t>
      </w:r>
    </w:p>
    <w:p w14:paraId="00000033" w14:textId="77777777" w:rsidR="004629EE" w:rsidRDefault="00C36A50">
      <w:pPr>
        <w:rPr>
          <w:rFonts w:ascii="Meiryo UI" w:eastAsia="Meiryo UI" w:hAnsi="Meiryo UI" w:cs="Meiryo UI"/>
        </w:rPr>
      </w:pPr>
      <w:r>
        <w:rPr>
          <w:rFonts w:ascii="Meiryo UI" w:eastAsia="Meiryo UI" w:hAnsi="Meiryo UI" w:cs="Meiryo UI"/>
        </w:rPr>
        <w:t xml:space="preserve">事業内容： </w:t>
      </w:r>
    </w:p>
    <w:p w14:paraId="00000034" w14:textId="77777777" w:rsidR="004629EE" w:rsidRDefault="00C36A50">
      <w:pPr>
        <w:rPr>
          <w:rFonts w:ascii="Meiryo UI" w:eastAsia="Meiryo UI" w:hAnsi="Meiryo UI" w:cs="Meiryo UI"/>
        </w:rPr>
      </w:pPr>
      <w:r>
        <w:rPr>
          <w:rFonts w:ascii="Meiryo UI" w:eastAsia="Meiryo UI" w:hAnsi="Meiryo UI" w:cs="Meiryo UI"/>
        </w:rPr>
        <w:t xml:space="preserve">設立： </w:t>
      </w:r>
    </w:p>
    <w:p w14:paraId="00000035" w14:textId="77777777" w:rsidR="004629EE" w:rsidRDefault="00C36A50">
      <w:pPr>
        <w:rPr>
          <w:rFonts w:ascii="Meiryo UI" w:eastAsia="Meiryo UI" w:hAnsi="Meiryo UI" w:cs="Meiryo UI"/>
        </w:rPr>
      </w:pPr>
      <w:r>
        <w:rPr>
          <w:rFonts w:ascii="Meiryo UI" w:eastAsia="Meiryo UI" w:hAnsi="Meiryo UI" w:cs="Meiryo UI"/>
        </w:rPr>
        <w:lastRenderedPageBreak/>
        <w:t xml:space="preserve">事業内容： </w:t>
      </w:r>
    </w:p>
    <w:p w14:paraId="00000036" w14:textId="77777777" w:rsidR="004629EE" w:rsidRDefault="00C36A50">
      <w:pPr>
        <w:rPr>
          <w:rFonts w:ascii="Meiryo UI" w:eastAsia="Meiryo UI" w:hAnsi="Meiryo UI" w:cs="Meiryo UI"/>
        </w:rPr>
      </w:pPr>
      <w:r>
        <w:rPr>
          <w:rFonts w:ascii="Meiryo UI" w:eastAsia="Meiryo UI" w:hAnsi="Meiryo UI" w:cs="Meiryo UI"/>
        </w:rPr>
        <w:t>HP：</w:t>
      </w:r>
    </w:p>
    <w:p w14:paraId="00000037" w14:textId="77777777" w:rsidR="004629EE" w:rsidRDefault="004629EE">
      <w:pPr>
        <w:rPr>
          <w:rFonts w:ascii="Meiryo UI" w:eastAsia="Meiryo UI" w:hAnsi="Meiryo UI" w:cs="Meiryo UI"/>
          <w:b/>
          <w:u w:val="single"/>
        </w:rPr>
      </w:pPr>
    </w:p>
    <w:p w14:paraId="00000038" w14:textId="6D4CFE2A" w:rsidR="004629EE" w:rsidRDefault="00000000" w:rsidP="002F3F4F">
      <w:pPr>
        <w:pBdr>
          <w:top w:val="single" w:sz="4" w:space="3" w:color="FFFFFF"/>
          <w:left w:val="single" w:sz="4" w:space="4" w:color="FFFFFF"/>
          <w:bottom w:val="single" w:sz="4" w:space="0" w:color="FFFFFF"/>
          <w:right w:val="single" w:sz="4" w:space="4" w:color="FFFFFF"/>
        </w:pBdr>
        <w:shd w:val="clear" w:color="auto" w:fill="4472C4"/>
        <w:rPr>
          <w:rFonts w:ascii="Meiryo UI" w:eastAsia="Meiryo UI" w:hAnsi="Meiryo UI" w:cs="Meiryo UI"/>
          <w:b/>
          <w:color w:val="FFFFFF"/>
          <w:sz w:val="24"/>
          <w:szCs w:val="24"/>
        </w:rPr>
      </w:pPr>
      <w:sdt>
        <w:sdtPr>
          <w:tag w:val="goog_rdk_4"/>
          <w:id w:val="-1042661224"/>
          <w:showingPlcHdr/>
        </w:sdtPr>
        <w:sdtContent>
          <w:r w:rsidR="00E06AE0">
            <w:t xml:space="preserve">     </w:t>
          </w:r>
          <w:commentRangeStart w:id="5"/>
        </w:sdtContent>
      </w:sdt>
      <w:r w:rsidR="00C36A50">
        <w:rPr>
          <w:rFonts w:ascii="Meiryo UI" w:eastAsia="Meiryo UI" w:hAnsi="Meiryo UI" w:cs="Meiryo UI"/>
          <w:b/>
          <w:color w:val="FFFFFF"/>
          <w:sz w:val="24"/>
          <w:szCs w:val="24"/>
        </w:rPr>
        <w:t>陽亜瑠銀行について</w:t>
      </w:r>
      <w:commentRangeEnd w:id="5"/>
      <w:r w:rsidR="002F3F4F">
        <w:rPr>
          <w:rStyle w:val="a8"/>
        </w:rPr>
        <w:commentReference w:id="5"/>
      </w:r>
    </w:p>
    <w:p w14:paraId="00000039" w14:textId="77777777" w:rsidR="004629EE" w:rsidRDefault="00C36A50">
      <w:pPr>
        <w:rPr>
          <w:rFonts w:ascii="Meiryo UI" w:eastAsia="Meiryo UI" w:hAnsi="Meiryo UI" w:cs="Meiryo UI"/>
          <w:b/>
        </w:rPr>
      </w:pPr>
      <w:r>
        <w:rPr>
          <w:rFonts w:ascii="Meiryo UI" w:eastAsia="Meiryo UI" w:hAnsi="Meiryo UI" w:cs="Meiryo UI"/>
          <w:color w:val="000000"/>
        </w:rPr>
        <w:t>陽亜瑠銀行は、「あなたの暮らしを支えるファイナンシャルパートナー」をスローガンに、さまざまな金融サービスを提供しています。今後も金融サービスを通じてお客</w:t>
      </w:r>
      <w:r>
        <w:rPr>
          <w:rFonts w:ascii="Meiryo UI" w:eastAsia="Meiryo UI" w:hAnsi="Meiryo UI" w:cs="Meiryo UI"/>
        </w:rPr>
        <w:t>さま</w:t>
      </w:r>
      <w:r>
        <w:rPr>
          <w:rFonts w:ascii="Meiryo UI" w:eastAsia="Meiryo UI" w:hAnsi="Meiryo UI" w:cs="Meiryo UI"/>
          <w:color w:val="000000"/>
        </w:rPr>
        <w:t>の豊かな暮らしと地域の発展に寄与してまいります。</w:t>
      </w:r>
      <w:r>
        <w:rPr>
          <w:noProof/>
        </w:rPr>
        <w:drawing>
          <wp:anchor distT="0" distB="0" distL="114300" distR="114300" simplePos="0" relativeHeight="251665408" behindDoc="0" locked="0" layoutInCell="1" hidden="0" allowOverlap="1" wp14:anchorId="04E913AB" wp14:editId="7CA445FC">
            <wp:simplePos x="0" y="0"/>
            <wp:positionH relativeFrom="column">
              <wp:posOffset>4114800</wp:posOffset>
            </wp:positionH>
            <wp:positionV relativeFrom="paragraph">
              <wp:posOffset>158971</wp:posOffset>
            </wp:positionV>
            <wp:extent cx="2581910" cy="1547495"/>
            <wp:effectExtent l="0" t="0" r="0" b="0"/>
            <wp:wrapSquare wrapText="bothSides" distT="0" distB="0" distL="114300" distR="114300"/>
            <wp:docPr id="23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581910" cy="1547495"/>
                    </a:xfrm>
                    <a:prstGeom prst="rect">
                      <a:avLst/>
                    </a:prstGeom>
                    <a:ln/>
                  </pic:spPr>
                </pic:pic>
              </a:graphicData>
            </a:graphic>
          </wp:anchor>
        </w:drawing>
      </w:r>
    </w:p>
    <w:p w14:paraId="0000003A" w14:textId="77777777" w:rsidR="004629EE" w:rsidRDefault="004629EE">
      <w:pPr>
        <w:rPr>
          <w:rFonts w:ascii="Meiryo UI" w:eastAsia="Meiryo UI" w:hAnsi="Meiryo UI" w:cs="Meiryo UI"/>
          <w:b/>
        </w:rPr>
      </w:pPr>
    </w:p>
    <w:p w14:paraId="0000003B" w14:textId="77777777" w:rsidR="004629EE" w:rsidRDefault="00C36A50">
      <w:pPr>
        <w:rPr>
          <w:rFonts w:ascii="Meiryo UI" w:eastAsia="Meiryo UI" w:hAnsi="Meiryo UI" w:cs="Meiryo UI"/>
          <w:b/>
        </w:rPr>
      </w:pPr>
      <w:r>
        <w:rPr>
          <w:rFonts w:ascii="Meiryo UI" w:eastAsia="Meiryo UI" w:hAnsi="Meiryo UI" w:cs="Meiryo UI"/>
          <w:b/>
        </w:rPr>
        <w:t>【会社概要】</w:t>
      </w:r>
    </w:p>
    <w:p w14:paraId="0000003C" w14:textId="77777777" w:rsidR="004629EE" w:rsidRDefault="00C36A50">
      <w:pPr>
        <w:rPr>
          <w:rFonts w:ascii="Meiryo UI" w:eastAsia="Meiryo UI" w:hAnsi="Meiryo UI" w:cs="Meiryo UI"/>
        </w:rPr>
      </w:pPr>
      <w:r>
        <w:rPr>
          <w:rFonts w:ascii="Meiryo UI" w:eastAsia="Meiryo UI" w:hAnsi="Meiryo UI" w:cs="Meiryo UI"/>
        </w:rPr>
        <w:t>社名：</w:t>
      </w:r>
    </w:p>
    <w:p w14:paraId="0000003D" w14:textId="77777777" w:rsidR="004629EE" w:rsidRDefault="00C36A50">
      <w:pPr>
        <w:rPr>
          <w:rFonts w:ascii="Meiryo UI" w:eastAsia="Meiryo UI" w:hAnsi="Meiryo UI" w:cs="Meiryo UI"/>
        </w:rPr>
      </w:pPr>
      <w:r>
        <w:rPr>
          <w:rFonts w:ascii="Meiryo UI" w:eastAsia="Meiryo UI" w:hAnsi="Meiryo UI" w:cs="Meiryo UI"/>
        </w:rPr>
        <w:t>本社所在地：</w:t>
      </w:r>
    </w:p>
    <w:p w14:paraId="0000003E" w14:textId="77777777" w:rsidR="004629EE" w:rsidRDefault="00C36A50">
      <w:pPr>
        <w:rPr>
          <w:rFonts w:ascii="Meiryo UI" w:eastAsia="Meiryo UI" w:hAnsi="Meiryo UI" w:cs="Meiryo UI"/>
        </w:rPr>
      </w:pPr>
      <w:r>
        <w:rPr>
          <w:rFonts w:ascii="Meiryo UI" w:eastAsia="Meiryo UI" w:hAnsi="Meiryo UI" w:cs="Meiryo UI"/>
        </w:rPr>
        <w:t>代表取締役：</w:t>
      </w:r>
    </w:p>
    <w:p w14:paraId="0000003F" w14:textId="77777777" w:rsidR="004629EE" w:rsidRDefault="00C36A50">
      <w:pPr>
        <w:rPr>
          <w:rFonts w:ascii="Meiryo UI" w:eastAsia="Meiryo UI" w:hAnsi="Meiryo UI" w:cs="Meiryo UI"/>
        </w:rPr>
      </w:pPr>
      <w:r>
        <w:rPr>
          <w:rFonts w:ascii="Meiryo UI" w:eastAsia="Meiryo UI" w:hAnsi="Meiryo UI" w:cs="Meiryo UI"/>
        </w:rPr>
        <w:t xml:space="preserve">事業内容： </w:t>
      </w:r>
    </w:p>
    <w:p w14:paraId="00000040" w14:textId="77777777" w:rsidR="004629EE" w:rsidRDefault="00C36A50">
      <w:pPr>
        <w:rPr>
          <w:rFonts w:ascii="Meiryo UI" w:eastAsia="Meiryo UI" w:hAnsi="Meiryo UI" w:cs="Meiryo UI"/>
        </w:rPr>
      </w:pPr>
      <w:r>
        <w:rPr>
          <w:rFonts w:ascii="Meiryo UI" w:eastAsia="Meiryo UI" w:hAnsi="Meiryo UI" w:cs="Meiryo UI"/>
        </w:rPr>
        <w:t xml:space="preserve">設立： </w:t>
      </w:r>
    </w:p>
    <w:p w14:paraId="00000041" w14:textId="77777777" w:rsidR="004629EE" w:rsidRDefault="00C36A50">
      <w:pPr>
        <w:rPr>
          <w:rFonts w:ascii="Meiryo UI" w:eastAsia="Meiryo UI" w:hAnsi="Meiryo UI" w:cs="Meiryo UI"/>
        </w:rPr>
      </w:pPr>
      <w:r>
        <w:rPr>
          <w:rFonts w:ascii="Meiryo UI" w:eastAsia="Meiryo UI" w:hAnsi="Meiryo UI" w:cs="Meiryo UI"/>
        </w:rPr>
        <w:t xml:space="preserve">事業内容： </w:t>
      </w:r>
    </w:p>
    <w:p w14:paraId="00000042" w14:textId="77777777" w:rsidR="004629EE" w:rsidRDefault="00C36A50">
      <w:pPr>
        <w:rPr>
          <w:rFonts w:ascii="Meiryo UI" w:eastAsia="Meiryo UI" w:hAnsi="Meiryo UI" w:cs="Meiryo UI"/>
        </w:rPr>
      </w:pPr>
      <w:r>
        <w:rPr>
          <w:rFonts w:ascii="Meiryo UI" w:eastAsia="Meiryo UI" w:hAnsi="Meiryo UI" w:cs="Meiryo UI"/>
        </w:rPr>
        <w:t>HP：</w:t>
      </w:r>
    </w:p>
    <w:p w14:paraId="00000043" w14:textId="77777777" w:rsidR="004629EE" w:rsidRDefault="004629EE">
      <w:pPr>
        <w:rPr>
          <w:rFonts w:ascii="Meiryo UI" w:eastAsia="Meiryo UI" w:hAnsi="Meiryo UI" w:cs="Meiryo UI"/>
        </w:rPr>
      </w:pPr>
    </w:p>
    <w:p w14:paraId="00000044" w14:textId="5C19E337" w:rsidR="004629EE" w:rsidRDefault="00C36A50">
      <w:pPr>
        <w:rPr>
          <w:rFonts w:ascii="Meiryo UI" w:eastAsia="Meiryo UI" w:hAnsi="Meiryo UI" w:cs="Meiryo UI"/>
          <w:color w:val="000000"/>
        </w:rPr>
      </w:pPr>
      <w:commentRangeStart w:id="6"/>
      <w:r>
        <w:rPr>
          <w:rFonts w:ascii="Meiryo UI" w:eastAsia="Meiryo UI" w:hAnsi="Meiryo UI" w:cs="Meiryo UI"/>
          <w:color w:val="000000"/>
        </w:rPr>
        <w:t>【金融商品取引法に係る表示】</w:t>
      </w:r>
      <w:commentRangeEnd w:id="6"/>
      <w:r w:rsidR="00E06AE0">
        <w:rPr>
          <w:rStyle w:val="a8"/>
        </w:rPr>
        <w:commentReference w:id="6"/>
      </w:r>
    </w:p>
    <w:p w14:paraId="00000045" w14:textId="77777777" w:rsidR="004629EE" w:rsidRDefault="00C36A50">
      <w:pPr>
        <w:rPr>
          <w:rFonts w:ascii="Meiryo UI" w:eastAsia="Meiryo UI" w:hAnsi="Meiryo UI" w:cs="Meiryo UI"/>
          <w:color w:val="000000"/>
        </w:rPr>
      </w:pPr>
      <w:r>
        <w:rPr>
          <w:rFonts w:ascii="Meiryo UI" w:eastAsia="Meiryo UI" w:hAnsi="Meiryo UI" w:cs="Meiryo UI"/>
          <w:color w:val="000000"/>
        </w:rPr>
        <w:t>商号等：株式会社陽亜瑠銀行（登録金融機関）</w:t>
      </w:r>
    </w:p>
    <w:p w14:paraId="00000046" w14:textId="77777777" w:rsidR="004629EE" w:rsidRDefault="00C36A50">
      <w:pPr>
        <w:rPr>
          <w:rFonts w:ascii="Meiryo UI" w:eastAsia="Meiryo UI" w:hAnsi="Meiryo UI" w:cs="Meiryo UI"/>
          <w:color w:val="000000"/>
        </w:rPr>
      </w:pPr>
      <w:r>
        <w:rPr>
          <w:rFonts w:ascii="Meiryo UI" w:eastAsia="Meiryo UI" w:hAnsi="Meiryo UI" w:cs="Meiryo UI"/>
          <w:color w:val="000000"/>
        </w:rPr>
        <w:t>登録番号：広報財務局長（登金）第5号</w:t>
      </w:r>
    </w:p>
    <w:p w14:paraId="00000047" w14:textId="77777777" w:rsidR="004629EE" w:rsidRDefault="00C36A50">
      <w:pPr>
        <w:rPr>
          <w:rFonts w:ascii="Meiryo UI" w:eastAsia="Meiryo UI" w:hAnsi="Meiryo UI" w:cs="Meiryo UI"/>
          <w:color w:val="000000"/>
        </w:rPr>
      </w:pPr>
      <w:r>
        <w:rPr>
          <w:rFonts w:ascii="Meiryo UI" w:eastAsia="Meiryo UI" w:hAnsi="Meiryo UI" w:cs="Meiryo UI"/>
          <w:color w:val="000000"/>
        </w:rPr>
        <w:t>加入協会：日本PR証券業協会、一般社団法人PR金融先物取引業協会</w:t>
      </w:r>
    </w:p>
    <w:sectPr w:rsidR="004629EE">
      <w:footerReference w:type="default" r:id="rId13"/>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09:29:00Z" w:initials="PT">
    <w:p w14:paraId="7186C12E" w14:textId="77777777" w:rsidR="00FC21C5" w:rsidRDefault="00FC21C5" w:rsidP="00FC21C5">
      <w:pPr>
        <w:pStyle w:val="a9"/>
      </w:pPr>
      <w:r>
        <w:rPr>
          <w:rStyle w:val="a8"/>
        </w:rPr>
        <w:annotationRef/>
      </w:r>
      <w:r>
        <w:rPr>
          <w:b/>
          <w:bCs/>
          <w:color w:val="000000"/>
        </w:rPr>
        <w:t>【起承転</w:t>
      </w:r>
      <w:r>
        <w:rPr>
          <w:b/>
          <w:bCs/>
          <w:color w:val="EA1579"/>
        </w:rPr>
        <w:t>結</w:t>
      </w:r>
      <w:r>
        <w:rPr>
          <w:b/>
          <w:bCs/>
          <w:color w:val="404040"/>
        </w:rPr>
        <w:t>・展】</w:t>
      </w:r>
    </w:p>
    <w:p w14:paraId="44C82643" w14:textId="77777777" w:rsidR="00FC21C5" w:rsidRDefault="00FC21C5" w:rsidP="00FC21C5">
      <w:pPr>
        <w:pStyle w:val="a9"/>
      </w:pPr>
      <w:r>
        <w:rPr>
          <w:color w:val="404040"/>
        </w:rPr>
        <w:t>商品名だけではなく、特徴を簡潔にまとめて盛り込んで、他商品との差別化を表現しましょう。プレスリリースに興味を持ってもらうポイントになります。</w:t>
      </w:r>
    </w:p>
  </w:comment>
  <w:comment w:id="2" w:author="PR TIMES MAGAZINE" w:date="2024-11-14T09:29:00Z" w:initials="PT">
    <w:p w14:paraId="7028FF68" w14:textId="77777777" w:rsidR="00FC21C5" w:rsidRDefault="00FC21C5" w:rsidP="00FC21C5">
      <w:pPr>
        <w:pStyle w:val="a9"/>
      </w:pPr>
      <w:r>
        <w:rPr>
          <w:rStyle w:val="a8"/>
        </w:rPr>
        <w:annotationRef/>
      </w:r>
      <w:r>
        <w:rPr>
          <w:color w:val="000000"/>
        </w:rPr>
        <w:t xml:space="preserve"> </w:t>
      </w:r>
      <w:r>
        <w:rPr>
          <w:b/>
          <w:bCs/>
          <w:color w:val="404040"/>
        </w:rPr>
        <w:t>【</w:t>
      </w:r>
      <w:r>
        <w:rPr>
          <w:b/>
          <w:bCs/>
          <w:color w:val="EA1579"/>
        </w:rPr>
        <w:t>起</w:t>
      </w:r>
      <w:r>
        <w:rPr>
          <w:b/>
          <w:bCs/>
          <w:color w:val="404040"/>
        </w:rPr>
        <w:t>承転</w:t>
      </w:r>
      <w:r>
        <w:rPr>
          <w:b/>
          <w:bCs/>
          <w:color w:val="000000"/>
        </w:rPr>
        <w:t>結</w:t>
      </w:r>
      <w:r>
        <w:rPr>
          <w:b/>
          <w:bCs/>
          <w:color w:val="404040"/>
        </w:rPr>
        <w:t>・展】</w:t>
      </w:r>
    </w:p>
    <w:p w14:paraId="5D42C97C" w14:textId="77777777" w:rsidR="00FC21C5" w:rsidRDefault="00FC21C5" w:rsidP="00FC21C5">
      <w:pPr>
        <w:pStyle w:val="a9"/>
      </w:pPr>
      <w:r>
        <w:rPr>
          <w:color w:val="404040"/>
        </w:rPr>
        <w:t>商品の特徴だけでなく、社会の流れの中での商品の位置づけやニーズにも言及しましょう。商品の重要性・価値を明確にする効果があり、ブランディングにもつながります。</w:t>
      </w:r>
    </w:p>
  </w:comment>
  <w:comment w:id="3" w:author="PR TIMES MAGAZINE" w:date="2024-11-14T09:30:00Z" w:initials="PT">
    <w:p w14:paraId="3CB7EA09" w14:textId="77777777" w:rsidR="00FC21C5" w:rsidRDefault="00FC21C5" w:rsidP="00FC21C5">
      <w:pPr>
        <w:pStyle w:val="a9"/>
      </w:pPr>
      <w:r>
        <w:rPr>
          <w:rStyle w:val="a8"/>
        </w:rPr>
        <w:annotationRef/>
      </w:r>
      <w:r>
        <w:rPr>
          <w:b/>
          <w:bCs/>
          <w:color w:val="404040"/>
        </w:rPr>
        <w:t>【</w:t>
      </w:r>
      <w:r>
        <w:rPr>
          <w:b/>
          <w:bCs/>
          <w:color w:val="000000"/>
        </w:rPr>
        <w:t>起</w:t>
      </w:r>
      <w:r>
        <w:rPr>
          <w:b/>
          <w:bCs/>
          <w:color w:val="EA1579"/>
        </w:rPr>
        <w:t>承</w:t>
      </w:r>
      <w:r>
        <w:rPr>
          <w:b/>
          <w:bCs/>
          <w:color w:val="404040"/>
        </w:rPr>
        <w:t>転</w:t>
      </w:r>
      <w:r>
        <w:rPr>
          <w:b/>
          <w:bCs/>
          <w:color w:val="000000"/>
        </w:rPr>
        <w:t>結</w:t>
      </w:r>
      <w:r>
        <w:rPr>
          <w:b/>
          <w:bCs/>
          <w:color w:val="404040"/>
        </w:rPr>
        <w:t>・展】</w:t>
      </w:r>
    </w:p>
    <w:p w14:paraId="636450D2" w14:textId="77777777" w:rsidR="00FC21C5" w:rsidRDefault="00FC21C5" w:rsidP="00FC21C5">
      <w:pPr>
        <w:pStyle w:val="a9"/>
      </w:pPr>
      <w:r>
        <w:rPr>
          <w:color w:val="404040"/>
        </w:rPr>
        <w:t>特徴の概要は文章で伝え、要点やプランなどは箇条書きで記載しましょう。情報が整理され、わかりやすく伝えることができます。</w:t>
      </w:r>
    </w:p>
  </w:comment>
  <w:comment w:id="4" w:author="PR TIMES MAGAZINE" w:date="2024-11-14T09:30:00Z" w:initials="PT">
    <w:p w14:paraId="7515996E" w14:textId="77777777" w:rsidR="00FC21C5" w:rsidRDefault="00FC21C5" w:rsidP="00FC21C5">
      <w:pPr>
        <w:pStyle w:val="a9"/>
      </w:pPr>
      <w:r>
        <w:rPr>
          <w:rStyle w:val="a8"/>
        </w:rPr>
        <w:annotationRef/>
      </w:r>
      <w:r>
        <w:rPr>
          <w:b/>
          <w:bCs/>
          <w:color w:val="404040"/>
        </w:rPr>
        <w:t>【</w:t>
      </w:r>
      <w:r>
        <w:rPr>
          <w:b/>
          <w:bCs/>
          <w:color w:val="000000"/>
        </w:rPr>
        <w:t>起</w:t>
      </w:r>
      <w:r>
        <w:rPr>
          <w:b/>
          <w:bCs/>
          <w:color w:val="404040"/>
        </w:rPr>
        <w:t>承</w:t>
      </w:r>
      <w:r>
        <w:rPr>
          <w:b/>
          <w:bCs/>
          <w:color w:val="EA1579"/>
        </w:rPr>
        <w:t>転</w:t>
      </w:r>
      <w:r>
        <w:rPr>
          <w:b/>
          <w:bCs/>
          <w:color w:val="000000"/>
        </w:rPr>
        <w:t>結</w:t>
      </w:r>
      <w:r>
        <w:rPr>
          <w:b/>
          <w:bCs/>
          <w:color w:val="404040"/>
        </w:rPr>
        <w:t>・展】</w:t>
      </w:r>
    </w:p>
    <w:p w14:paraId="05007BBD" w14:textId="77777777" w:rsidR="00FC21C5" w:rsidRDefault="00FC21C5" w:rsidP="00FC21C5">
      <w:pPr>
        <w:pStyle w:val="a9"/>
      </w:pPr>
      <w:r>
        <w:rPr>
          <w:color w:val="404040"/>
        </w:rPr>
        <w:t>プレスリリースを読めば把握できる情報は、専用サイトや紹介ページへ誘導する前に本文中に記載しましょう。</w:t>
      </w:r>
    </w:p>
  </w:comment>
  <w:comment w:id="5" w:author="PR TIMES MAGAZINE" w:date="2024-11-14T09:31:00Z" w:initials="PT">
    <w:p w14:paraId="00ADCE1E" w14:textId="77777777" w:rsidR="002F3F4F" w:rsidRDefault="002F3F4F" w:rsidP="002F3F4F">
      <w:pPr>
        <w:pStyle w:val="a9"/>
      </w:pPr>
      <w:r>
        <w:rPr>
          <w:rStyle w:val="a8"/>
        </w:rPr>
        <w:annotationRef/>
      </w:r>
      <w:r>
        <w:rPr>
          <w:b/>
          <w:bCs/>
          <w:color w:val="404040"/>
        </w:rPr>
        <w:t>【</w:t>
      </w:r>
      <w:r>
        <w:rPr>
          <w:b/>
          <w:bCs/>
          <w:color w:val="000000"/>
        </w:rPr>
        <w:t>起</w:t>
      </w:r>
      <w:r>
        <w:rPr>
          <w:b/>
          <w:bCs/>
          <w:color w:val="404040"/>
        </w:rPr>
        <w:t>承</w:t>
      </w:r>
      <w:r>
        <w:rPr>
          <w:b/>
          <w:bCs/>
          <w:color w:val="000000"/>
        </w:rPr>
        <w:t>転結</w:t>
      </w:r>
      <w:r>
        <w:rPr>
          <w:b/>
          <w:bCs/>
          <w:color w:val="404040"/>
        </w:rPr>
        <w:t>・</w:t>
      </w:r>
      <w:r>
        <w:rPr>
          <w:b/>
          <w:bCs/>
          <w:color w:val="EA1579"/>
        </w:rPr>
        <w:t>展</w:t>
      </w:r>
      <w:r>
        <w:rPr>
          <w:b/>
          <w:bCs/>
          <w:color w:val="404040"/>
        </w:rPr>
        <w:t>】</w:t>
      </w:r>
    </w:p>
    <w:p w14:paraId="6C62CE8A" w14:textId="77777777" w:rsidR="002F3F4F" w:rsidRDefault="002F3F4F" w:rsidP="002F3F4F">
      <w:pPr>
        <w:pStyle w:val="a9"/>
      </w:pPr>
      <w:r>
        <w:rPr>
          <w:color w:val="404040"/>
        </w:rPr>
        <w:t>会社のことも知ってもらえるよう、企業情報を必ず記載しましょう。展望に言及することも有効です。</w:t>
      </w:r>
    </w:p>
  </w:comment>
  <w:comment w:id="6" w:author="PR TIMES MAGAZINE" w:date="2024-11-14T09:31:00Z" w:initials="PT">
    <w:p w14:paraId="76CF498C" w14:textId="77777777" w:rsidR="00E06AE0" w:rsidRDefault="00E06AE0" w:rsidP="00E06AE0">
      <w:pPr>
        <w:pStyle w:val="a9"/>
      </w:pPr>
      <w:r>
        <w:rPr>
          <w:rStyle w:val="a8"/>
        </w:rPr>
        <w:annotationRef/>
      </w:r>
      <w:r>
        <w:rPr>
          <w:color w:val="404040"/>
        </w:rPr>
        <w:t>金融商品を取り扱う許可を得ていることを必ず記載しましょう。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4C82643" w15:done="0"/>
  <w15:commentEx w15:paraId="5D42C97C" w15:done="0"/>
  <w15:commentEx w15:paraId="636450D2" w15:done="0"/>
  <w15:commentEx w15:paraId="05007BBD" w15:done="0"/>
  <w15:commentEx w15:paraId="6C62CE8A" w15:done="0"/>
  <w15:commentEx w15:paraId="76CF49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5D4EF75" w16cex:dateUtc="2024-11-14T00:29:00Z"/>
  <w16cex:commentExtensible w16cex:durableId="2839D4CC" w16cex:dateUtc="2024-11-14T00:29:00Z"/>
  <w16cex:commentExtensible w16cex:durableId="48B38598" w16cex:dateUtc="2024-11-14T00:30:00Z"/>
  <w16cex:commentExtensible w16cex:durableId="14E3F9CE" w16cex:dateUtc="2024-11-14T00:30:00Z"/>
  <w16cex:commentExtensible w16cex:durableId="5FB70620" w16cex:dateUtc="2024-11-14T00:31:00Z"/>
  <w16cex:commentExtensible w16cex:durableId="26EF9C35" w16cex:dateUtc="2024-11-14T0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4C82643" w16cid:durableId="65D4EF75"/>
  <w16cid:commentId w16cid:paraId="5D42C97C" w16cid:durableId="2839D4CC"/>
  <w16cid:commentId w16cid:paraId="636450D2" w16cid:durableId="48B38598"/>
  <w16cid:commentId w16cid:paraId="05007BBD" w16cid:durableId="14E3F9CE"/>
  <w16cid:commentId w16cid:paraId="6C62CE8A" w16cid:durableId="5FB70620"/>
  <w16cid:commentId w16cid:paraId="76CF498C" w16cid:durableId="26EF9C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CD946" w14:textId="77777777" w:rsidR="00061842" w:rsidRDefault="00061842">
      <w:r>
        <w:separator/>
      </w:r>
    </w:p>
  </w:endnote>
  <w:endnote w:type="continuationSeparator" w:id="0">
    <w:p w14:paraId="642AEEB6" w14:textId="77777777" w:rsidR="00061842" w:rsidRDefault="0006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8" w14:textId="77777777" w:rsidR="004629EE" w:rsidRDefault="00C36A50">
    <w:pPr>
      <w:jc w:val="center"/>
      <w:rPr>
        <w:rFonts w:ascii="Meiryo UI" w:eastAsia="Meiryo UI" w:hAnsi="Meiryo UI" w:cs="Meiryo UI"/>
        <w:sz w:val="18"/>
        <w:szCs w:val="18"/>
      </w:rPr>
    </w:pPr>
    <w:bookmarkStart w:id="7" w:name="_heading=h.30j0zll" w:colFirst="0" w:colLast="0"/>
    <w:bookmarkEnd w:id="7"/>
    <w:r>
      <w:rPr>
        <w:rFonts w:ascii="Meiryo UI" w:eastAsia="Meiryo UI" w:hAnsi="Meiryo UI" w:cs="Meiryo UI"/>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46223B1A" wp14:editId="2A4227EB">
              <wp:simplePos x="0" y="0"/>
              <wp:positionH relativeFrom="column">
                <wp:posOffset>1</wp:posOffset>
              </wp:positionH>
              <wp:positionV relativeFrom="paragraph">
                <wp:posOffset>-25399</wp:posOffset>
              </wp:positionV>
              <wp:extent cx="6626225" cy="22225"/>
              <wp:effectExtent l="0" t="0" r="0" b="0"/>
              <wp:wrapNone/>
              <wp:docPr id="230" name="直線矢印コネクタ 23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26225" cy="22225"/>
              <wp:effectExtent b="0" l="0" r="0" t="0"/>
              <wp:wrapNone/>
              <wp:docPr id="23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626225" cy="22225"/>
                      </a:xfrm>
                      <a:prstGeom prst="rect"/>
                      <a:ln/>
                    </pic:spPr>
                  </pic:pic>
                </a:graphicData>
              </a:graphic>
            </wp:anchor>
          </w:drawing>
        </mc:Fallback>
      </mc:AlternateContent>
    </w:r>
  </w:p>
  <w:p w14:paraId="00000049" w14:textId="77777777" w:rsidR="004629EE" w:rsidRDefault="00C36A50">
    <w:pPr>
      <w:jc w:val="center"/>
      <w:rPr>
        <w:rFonts w:ascii="Meiryo UI" w:eastAsia="Meiryo UI" w:hAnsi="Meiryo UI" w:cs="Meiryo UI"/>
        <w:sz w:val="18"/>
        <w:szCs w:val="18"/>
      </w:rPr>
    </w:pPr>
    <w:r>
      <w:rPr>
        <w:rFonts w:ascii="Meiryo UI" w:eastAsia="Meiryo UI" w:hAnsi="Meiryo UI" w:cs="Meiryo UI"/>
        <w:sz w:val="18"/>
        <w:szCs w:val="18"/>
      </w:rPr>
      <w:t>株式会社陽亜瑠銀行 担当：xx　TEL：会社xx-xxxx-xxxx 携帯xxx-xxxx-xxxx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00744" w14:textId="77777777" w:rsidR="00061842" w:rsidRDefault="00061842">
      <w:r>
        <w:separator/>
      </w:r>
    </w:p>
  </w:footnote>
  <w:footnote w:type="continuationSeparator" w:id="0">
    <w:p w14:paraId="480CB69D" w14:textId="77777777" w:rsidR="00061842" w:rsidRDefault="000618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5C4959"/>
    <w:multiLevelType w:val="multilevel"/>
    <w:tmpl w:val="2482FCFE"/>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1025050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EE"/>
    <w:rsid w:val="00061842"/>
    <w:rsid w:val="001B50C3"/>
    <w:rsid w:val="00210D2E"/>
    <w:rsid w:val="002F3F4F"/>
    <w:rsid w:val="004629EE"/>
    <w:rsid w:val="007517BC"/>
    <w:rsid w:val="008A3902"/>
    <w:rsid w:val="00A17DD1"/>
    <w:rsid w:val="00A96628"/>
    <w:rsid w:val="00C36A50"/>
    <w:rsid w:val="00E06AE0"/>
    <w:rsid w:val="00FC2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484BFD"/>
  <w15:docId w15:val="{D17BA44C-7A53-4896-A629-EA1A513A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character" w:styleId="af1">
    <w:name w:val="Strong"/>
    <w:basedOn w:val="a0"/>
    <w:uiPriority w:val="22"/>
    <w:qFormat/>
    <w:rsid w:val="002465CB"/>
    <w:rPr>
      <w:b/>
      <w:bCs/>
    </w:rPr>
  </w:style>
  <w:style w:type="paragraph" w:styleId="Web">
    <w:name w:val="Normal (Web)"/>
    <w:basedOn w:val="a"/>
    <w:uiPriority w:val="99"/>
    <w:semiHidden/>
    <w:unhideWhenUsed/>
    <w:rsid w:val="00E505C4"/>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styleId="af2">
    <w:name w:val="List Paragraph"/>
    <w:basedOn w:val="a"/>
    <w:uiPriority w:val="34"/>
    <w:qFormat/>
    <w:rsid w:val="00F37252"/>
    <w:pPr>
      <w:ind w:leftChars="400" w:left="840"/>
    </w:p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pxojbwjMECcLa1jN62WH2BKq1w==">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8</cp:revision>
  <dcterms:created xsi:type="dcterms:W3CDTF">2022-02-28T04:36:00Z</dcterms:created>
  <dcterms:modified xsi:type="dcterms:W3CDTF">2024-11-14T00:31:00Z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